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738E" w:rsidRPr="00BE0C1D" w:rsidRDefault="00A920A8" w:rsidP="00BE0C1D">
      <w:pPr>
        <w:pStyle w:val="UnnumtextBodytext"/>
        <w:spacing w:after="120" w:line="240" w:lineRule="auto"/>
        <w:rPr>
          <w:rFonts w:ascii="Arial" w:hAnsi="Arial" w:cs="Arial"/>
          <w:b/>
          <w:sz w:val="24"/>
          <w:szCs w:val="24"/>
        </w:rPr>
      </w:pPr>
      <w:bookmarkStart w:id="0" w:name="_GoBack"/>
      <w:bookmarkEnd w:id="0"/>
      <w:r w:rsidRPr="00BE0C1D">
        <w:rPr>
          <w:rFonts w:ascii="Arial" w:hAnsi="Arial" w:cs="Arial"/>
          <w:b/>
          <w:sz w:val="24"/>
          <w:szCs w:val="24"/>
        </w:rPr>
        <w:t xml:space="preserve">Survey </w:t>
      </w:r>
      <w:r w:rsidR="005C2492" w:rsidRPr="00BE0C1D">
        <w:rPr>
          <w:rFonts w:ascii="Arial" w:hAnsi="Arial" w:cs="Arial"/>
          <w:b/>
          <w:sz w:val="24"/>
          <w:szCs w:val="24"/>
        </w:rPr>
        <w:t>R</w:t>
      </w:r>
      <w:r w:rsidRPr="00BE0C1D">
        <w:rPr>
          <w:rFonts w:ascii="Arial" w:hAnsi="Arial" w:cs="Arial"/>
          <w:b/>
          <w:sz w:val="24"/>
          <w:szCs w:val="24"/>
        </w:rPr>
        <w:t xml:space="preserve">eport </w:t>
      </w:r>
      <w:r w:rsidR="005C2492" w:rsidRPr="00BE0C1D">
        <w:rPr>
          <w:rFonts w:ascii="Arial" w:hAnsi="Arial" w:cs="Arial"/>
          <w:b/>
          <w:sz w:val="24"/>
          <w:szCs w:val="24"/>
        </w:rPr>
        <w:t>T</w:t>
      </w:r>
      <w:r w:rsidRPr="00BE0C1D">
        <w:rPr>
          <w:rFonts w:ascii="Arial" w:hAnsi="Arial" w:cs="Arial"/>
          <w:b/>
          <w:sz w:val="24"/>
          <w:szCs w:val="24"/>
        </w:rPr>
        <w:t>emplate</w:t>
      </w:r>
      <w:r w:rsidR="0005738E" w:rsidRPr="00BE0C1D">
        <w:rPr>
          <w:rFonts w:ascii="Arial" w:hAnsi="Arial" w:cs="Arial"/>
          <w:b/>
          <w:sz w:val="24"/>
          <w:szCs w:val="24"/>
        </w:rPr>
        <w:t xml:space="preserve"> </w:t>
      </w:r>
    </w:p>
    <w:p w:rsidR="0005738E" w:rsidRPr="00BE0C1D" w:rsidRDefault="0005738E" w:rsidP="00BE0C1D">
      <w:pPr>
        <w:pStyle w:val="UnnumtextBodytext"/>
        <w:spacing w:after="120" w:line="240" w:lineRule="auto"/>
        <w:rPr>
          <w:rFonts w:ascii="Arial" w:hAnsi="Arial" w:cs="Arial"/>
          <w:b/>
          <w:sz w:val="24"/>
          <w:szCs w:val="24"/>
        </w:rPr>
      </w:pPr>
      <w:r w:rsidRPr="00BE0C1D">
        <w:rPr>
          <w:rFonts w:ascii="Arial" w:hAnsi="Arial" w:cs="Arial"/>
          <w:b/>
          <w:sz w:val="24"/>
          <w:szCs w:val="24"/>
        </w:rPr>
        <w:t>IOPP – Periodic surveys</w:t>
      </w:r>
    </w:p>
    <w:p w:rsidR="0005738E" w:rsidRPr="00253442" w:rsidRDefault="0005738E" w:rsidP="0005738E">
      <w:pPr>
        <w:autoSpaceDE w:val="0"/>
        <w:autoSpaceDN w:val="0"/>
        <w:adjustRightInd w:val="0"/>
        <w:spacing w:after="0" w:line="240" w:lineRule="auto"/>
        <w:rPr>
          <w:rFonts w:ascii="Arial" w:eastAsia="Times New Roman" w:hAnsi="Arial" w:cs="Arial"/>
          <w:sz w:val="20"/>
          <w:szCs w:val="20"/>
          <w:lang w:eastAsia="en-NZ"/>
        </w:rPr>
      </w:pPr>
      <w:r w:rsidRPr="00253442">
        <w:rPr>
          <w:rFonts w:ascii="Arial" w:eastAsia="Times New Roman" w:hAnsi="Arial" w:cs="Arial"/>
          <w:sz w:val="20"/>
          <w:szCs w:val="20"/>
          <w:lang w:eastAsia="en-NZ"/>
        </w:rPr>
        <w:t>Renewal surveys must ensure that the ship’s structure, equipment, systems, fittings, arrangements, material and documentation fully comply with the applicable requirements of Parts 120 to 122 inclusive, 123B and 130A</w:t>
      </w:r>
      <w:r>
        <w:rPr>
          <w:rFonts w:ascii="Arial" w:eastAsia="Times New Roman" w:hAnsi="Arial" w:cs="Arial"/>
          <w:sz w:val="20"/>
          <w:szCs w:val="20"/>
          <w:lang w:eastAsia="en-NZ"/>
        </w:rPr>
        <w:t>.</w:t>
      </w:r>
    </w:p>
    <w:p w:rsidR="0005738E" w:rsidRPr="00253442" w:rsidRDefault="0005738E" w:rsidP="0005738E">
      <w:pPr>
        <w:autoSpaceDE w:val="0"/>
        <w:autoSpaceDN w:val="0"/>
        <w:adjustRightInd w:val="0"/>
        <w:spacing w:after="0" w:line="240" w:lineRule="auto"/>
        <w:rPr>
          <w:rFonts w:ascii="Arial" w:eastAsia="Times New Roman" w:hAnsi="Arial" w:cs="Arial"/>
          <w:sz w:val="20"/>
          <w:szCs w:val="20"/>
          <w:lang w:eastAsia="en-NZ"/>
        </w:rPr>
      </w:pPr>
    </w:p>
    <w:p w:rsidR="0005738E" w:rsidRPr="00253442" w:rsidRDefault="0005738E" w:rsidP="0005738E">
      <w:pPr>
        <w:autoSpaceDE w:val="0"/>
        <w:autoSpaceDN w:val="0"/>
        <w:adjustRightInd w:val="0"/>
        <w:spacing w:after="0" w:line="240" w:lineRule="auto"/>
        <w:rPr>
          <w:rFonts w:ascii="Arial" w:eastAsia="Times New Roman" w:hAnsi="Arial" w:cs="Arial"/>
          <w:sz w:val="20"/>
          <w:szCs w:val="20"/>
          <w:lang w:eastAsia="en-NZ"/>
        </w:rPr>
      </w:pPr>
      <w:r w:rsidRPr="00253442">
        <w:rPr>
          <w:rFonts w:ascii="Arial" w:eastAsia="Times New Roman" w:hAnsi="Arial" w:cs="Arial"/>
          <w:sz w:val="20"/>
          <w:szCs w:val="20"/>
          <w:lang w:eastAsia="en-NZ"/>
        </w:rPr>
        <w:t>Intermediate surveys must ensure that the ship’s equipment and associated pump and piping systems, including oil discharged monitoring and control systems, crude oil washing systems, oily-water separating equipment and oil filtering systems, fully comply with the applicable requirements of Part 120 to 122 inclusive and are in good working order</w:t>
      </w:r>
      <w:r>
        <w:rPr>
          <w:rFonts w:ascii="Arial" w:eastAsia="Times New Roman" w:hAnsi="Arial" w:cs="Arial"/>
          <w:sz w:val="20"/>
          <w:szCs w:val="20"/>
          <w:lang w:eastAsia="en-NZ"/>
        </w:rPr>
        <w:t>.</w:t>
      </w:r>
    </w:p>
    <w:p w:rsidR="0005738E" w:rsidRPr="00253442" w:rsidRDefault="0005738E" w:rsidP="0005738E">
      <w:pPr>
        <w:autoSpaceDE w:val="0"/>
        <w:autoSpaceDN w:val="0"/>
        <w:adjustRightInd w:val="0"/>
        <w:spacing w:after="0" w:line="240" w:lineRule="auto"/>
        <w:rPr>
          <w:rFonts w:ascii="Arial" w:eastAsia="Times New Roman" w:hAnsi="Arial" w:cs="Arial"/>
          <w:sz w:val="20"/>
          <w:szCs w:val="20"/>
          <w:lang w:eastAsia="en-NZ"/>
        </w:rPr>
      </w:pPr>
    </w:p>
    <w:p w:rsidR="005C2492" w:rsidRDefault="0005738E" w:rsidP="0005738E">
      <w:pPr>
        <w:spacing w:after="0"/>
        <w:rPr>
          <w:rFonts w:ascii="Arial" w:hAnsi="Arial" w:cs="Arial"/>
          <w:b/>
        </w:rPr>
      </w:pPr>
      <w:r w:rsidRPr="00253442">
        <w:rPr>
          <w:rFonts w:ascii="Arial" w:eastAsia="Times New Roman" w:hAnsi="Arial" w:cs="Arial"/>
          <w:sz w:val="20"/>
          <w:szCs w:val="20"/>
          <w:lang w:eastAsia="en-NZ"/>
        </w:rPr>
        <w:t>Annual surveys must ensure that the ship, its equipment, and its documentation are being properly maintained, and confirm that no unapproved modifications have been made to the ship, its equipment, or its documentation.</w:t>
      </w:r>
    </w:p>
    <w:tbl>
      <w:tblPr>
        <w:tblW w:w="967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3828"/>
        <w:gridCol w:w="3686"/>
        <w:gridCol w:w="2161"/>
      </w:tblGrid>
      <w:tr w:rsidR="0005738E" w:rsidRPr="0005738E" w:rsidTr="00B766EC">
        <w:tc>
          <w:tcPr>
            <w:tcW w:w="3828" w:type="dxa"/>
            <w:tcBorders>
              <w:top w:val="single" w:sz="4" w:space="0" w:color="auto"/>
              <w:left w:val="single" w:sz="4" w:space="0" w:color="auto"/>
              <w:bottom w:val="single" w:sz="4" w:space="0" w:color="auto"/>
              <w:right w:val="single" w:sz="4" w:space="0" w:color="auto"/>
              <w:tl2br w:val="nil"/>
              <w:tr2bl w:val="nil"/>
            </w:tcBorders>
            <w:shd w:val="clear" w:color="auto" w:fill="CCCCCC"/>
          </w:tcPr>
          <w:p w:rsidR="0005738E" w:rsidRPr="0005738E" w:rsidRDefault="0005738E" w:rsidP="0045212B">
            <w:pPr>
              <w:ind w:left="114"/>
              <w:rPr>
                <w:rFonts w:ascii="Arial" w:hAnsi="Arial" w:cs="Arial"/>
                <w:b/>
                <w:sz w:val="20"/>
                <w:szCs w:val="20"/>
                <w:lang w:val="en-US"/>
              </w:rPr>
            </w:pPr>
            <w:r w:rsidRPr="0005738E">
              <w:rPr>
                <w:rFonts w:ascii="Arial" w:hAnsi="Arial" w:cs="Arial"/>
                <w:b/>
                <w:sz w:val="20"/>
                <w:szCs w:val="20"/>
              </w:rPr>
              <w:t>Survey for compliance of:</w:t>
            </w:r>
          </w:p>
        </w:tc>
        <w:tc>
          <w:tcPr>
            <w:tcW w:w="3686" w:type="dxa"/>
            <w:tcBorders>
              <w:top w:val="single" w:sz="4" w:space="0" w:color="auto"/>
              <w:left w:val="single" w:sz="4" w:space="0" w:color="auto"/>
              <w:bottom w:val="single" w:sz="4" w:space="0" w:color="auto"/>
              <w:right w:val="single" w:sz="4" w:space="0" w:color="auto"/>
              <w:tl2br w:val="nil"/>
              <w:tr2bl w:val="nil"/>
            </w:tcBorders>
            <w:shd w:val="clear" w:color="auto" w:fill="CCCCCC"/>
          </w:tcPr>
          <w:p w:rsidR="0005738E" w:rsidRPr="0005738E" w:rsidRDefault="0005738E" w:rsidP="0045212B">
            <w:pPr>
              <w:ind w:left="360"/>
              <w:rPr>
                <w:rFonts w:ascii="Arial" w:hAnsi="Arial" w:cs="Arial"/>
                <w:b/>
                <w:sz w:val="20"/>
                <w:szCs w:val="20"/>
              </w:rPr>
            </w:pPr>
            <w:r w:rsidRPr="0005738E">
              <w:rPr>
                <w:rFonts w:ascii="Arial" w:hAnsi="Arial" w:cs="Arial"/>
                <w:b/>
                <w:sz w:val="20"/>
                <w:szCs w:val="20"/>
              </w:rPr>
              <w:t>Survey findings</w:t>
            </w:r>
          </w:p>
        </w:tc>
        <w:tc>
          <w:tcPr>
            <w:tcW w:w="2161" w:type="dxa"/>
            <w:tcBorders>
              <w:top w:val="single" w:sz="4" w:space="0" w:color="auto"/>
              <w:left w:val="single" w:sz="4" w:space="0" w:color="auto"/>
              <w:bottom w:val="single" w:sz="4" w:space="0" w:color="auto"/>
              <w:right w:val="single" w:sz="4" w:space="0" w:color="auto"/>
              <w:tl2br w:val="nil"/>
              <w:tr2bl w:val="nil"/>
            </w:tcBorders>
            <w:shd w:val="clear" w:color="auto" w:fill="CCCCCC"/>
          </w:tcPr>
          <w:p w:rsidR="0005738E" w:rsidRPr="0005738E" w:rsidRDefault="0005738E" w:rsidP="0045212B">
            <w:pPr>
              <w:rPr>
                <w:rFonts w:ascii="Arial" w:hAnsi="Arial" w:cs="Arial"/>
                <w:b/>
                <w:sz w:val="20"/>
                <w:szCs w:val="20"/>
                <w:lang w:val="en-US"/>
              </w:rPr>
            </w:pPr>
            <w:r w:rsidRPr="0005738E">
              <w:rPr>
                <w:rFonts w:ascii="Arial" w:hAnsi="Arial" w:cs="Arial"/>
                <w:b/>
                <w:sz w:val="20"/>
                <w:szCs w:val="20"/>
              </w:rPr>
              <w:t>Add photos</w:t>
            </w:r>
          </w:p>
        </w:tc>
      </w:tr>
      <w:tr w:rsidR="0005738E" w:rsidRPr="0005738E" w:rsidTr="00B766EC">
        <w:tc>
          <w:tcPr>
            <w:tcW w:w="9675" w:type="dxa"/>
            <w:gridSpan w:val="3"/>
            <w:shd w:val="clear" w:color="auto" w:fill="auto"/>
          </w:tcPr>
          <w:p w:rsidR="0005738E" w:rsidRPr="0005738E" w:rsidRDefault="0005738E" w:rsidP="00253442">
            <w:pPr>
              <w:pStyle w:val="UnnumtextBodytext"/>
              <w:spacing w:before="0" w:after="0"/>
              <w:rPr>
                <w:rFonts w:ascii="Arial" w:hAnsi="Arial" w:cs="Arial"/>
                <w:b/>
                <w:sz w:val="20"/>
                <w:szCs w:val="20"/>
              </w:rPr>
            </w:pPr>
            <w:r w:rsidRPr="0005738E">
              <w:rPr>
                <w:rFonts w:ascii="Arial" w:hAnsi="Arial" w:cs="Arial"/>
                <w:b/>
                <w:sz w:val="20"/>
                <w:szCs w:val="20"/>
                <w:lang w:val="en-US"/>
              </w:rPr>
              <w:t>Design and construction</w:t>
            </w:r>
          </w:p>
        </w:tc>
      </w:tr>
      <w:tr w:rsidR="0005738E" w:rsidRPr="0005738E" w:rsidTr="00B766EC">
        <w:tc>
          <w:tcPr>
            <w:tcW w:w="3828" w:type="dxa"/>
            <w:shd w:val="clear" w:color="auto" w:fill="auto"/>
          </w:tcPr>
          <w:p w:rsidR="0005738E" w:rsidRPr="0005738E" w:rsidRDefault="0005738E" w:rsidP="00253442">
            <w:pPr>
              <w:pStyle w:val="UnnumtextBodytext"/>
              <w:spacing w:after="0" w:line="240" w:lineRule="auto"/>
              <w:rPr>
                <w:rFonts w:ascii="Arial" w:eastAsia="Times New Roman" w:hAnsi="Arial" w:cs="Arial"/>
                <w:color w:val="000000"/>
                <w:sz w:val="20"/>
                <w:szCs w:val="20"/>
                <w:lang w:eastAsia="en-NZ"/>
              </w:rPr>
            </w:pPr>
            <w:r w:rsidRPr="0005738E">
              <w:rPr>
                <w:rFonts w:ascii="Arial" w:eastAsia="Times New Roman" w:hAnsi="Arial" w:cs="Arial"/>
                <w:color w:val="000000"/>
                <w:sz w:val="20"/>
                <w:szCs w:val="20"/>
                <w:lang w:eastAsia="en-NZ"/>
              </w:rPr>
              <w:t>Ballast tanks</w:t>
            </w:r>
          </w:p>
          <w:p w:rsidR="0005738E" w:rsidRPr="0005738E" w:rsidRDefault="0005738E" w:rsidP="0055619E">
            <w:pPr>
              <w:pStyle w:val="UnnumtextBodytext"/>
              <w:spacing w:after="0" w:line="240" w:lineRule="auto"/>
              <w:rPr>
                <w:rFonts w:ascii="Arial" w:hAnsi="Arial" w:cs="Arial"/>
                <w:i/>
                <w:color w:val="FF0000"/>
                <w:sz w:val="20"/>
                <w:szCs w:val="20"/>
              </w:rPr>
            </w:pPr>
            <w:r w:rsidRPr="0005738E">
              <w:rPr>
                <w:rFonts w:ascii="Arial" w:eastAsia="Times New Roman" w:hAnsi="Arial" w:cs="Arial"/>
                <w:i/>
                <w:color w:val="FF0000"/>
                <w:sz w:val="20"/>
                <w:szCs w:val="20"/>
                <w:lang w:eastAsia="en-NZ"/>
              </w:rPr>
              <w:t>(From visual inspection and calculation where necessary, that ballast tanks continue to meet the capacity, segregation and protective location criteria.)</w:t>
            </w:r>
          </w:p>
        </w:tc>
        <w:tc>
          <w:tcPr>
            <w:tcW w:w="3686" w:type="dxa"/>
            <w:shd w:val="clear" w:color="auto" w:fill="auto"/>
          </w:tcPr>
          <w:p w:rsidR="0005738E" w:rsidRPr="0005738E" w:rsidRDefault="0005738E" w:rsidP="005A6847">
            <w:pPr>
              <w:pStyle w:val="UnnumtextBodytext"/>
              <w:rPr>
                <w:rFonts w:ascii="Arial" w:hAnsi="Arial" w:cs="Arial"/>
                <w:sz w:val="20"/>
                <w:szCs w:val="20"/>
              </w:rPr>
            </w:pPr>
          </w:p>
        </w:tc>
        <w:tc>
          <w:tcPr>
            <w:tcW w:w="2161" w:type="dxa"/>
            <w:shd w:val="clear" w:color="auto" w:fill="auto"/>
          </w:tcPr>
          <w:p w:rsidR="0005738E" w:rsidRPr="0005738E" w:rsidRDefault="0005738E" w:rsidP="005A6847">
            <w:pPr>
              <w:pStyle w:val="UnnumtextBodytext"/>
              <w:rPr>
                <w:rFonts w:ascii="Arial" w:hAnsi="Arial" w:cs="Arial"/>
                <w:sz w:val="20"/>
                <w:szCs w:val="20"/>
              </w:rPr>
            </w:pPr>
          </w:p>
        </w:tc>
      </w:tr>
      <w:tr w:rsidR="0005738E" w:rsidRPr="0005738E" w:rsidTr="00B766EC">
        <w:tc>
          <w:tcPr>
            <w:tcW w:w="3828" w:type="dxa"/>
            <w:shd w:val="clear" w:color="auto" w:fill="auto"/>
          </w:tcPr>
          <w:p w:rsidR="0005738E" w:rsidRPr="0005738E" w:rsidRDefault="0005738E" w:rsidP="00253442">
            <w:pPr>
              <w:pStyle w:val="UnnumtextBodytext"/>
              <w:spacing w:after="0" w:line="240" w:lineRule="auto"/>
              <w:rPr>
                <w:rFonts w:ascii="Arial" w:eastAsia="Times New Roman" w:hAnsi="Arial" w:cs="Arial"/>
                <w:color w:val="000000"/>
                <w:sz w:val="20"/>
                <w:szCs w:val="20"/>
                <w:lang w:eastAsia="en-NZ"/>
              </w:rPr>
            </w:pPr>
            <w:r w:rsidRPr="0005738E">
              <w:rPr>
                <w:rFonts w:ascii="Arial" w:eastAsia="Times New Roman" w:hAnsi="Arial" w:cs="Arial"/>
                <w:color w:val="000000"/>
                <w:sz w:val="20"/>
                <w:szCs w:val="20"/>
                <w:lang w:eastAsia="en-NZ"/>
              </w:rPr>
              <w:t xml:space="preserve">Slop tanks </w:t>
            </w:r>
          </w:p>
          <w:p w:rsidR="0005738E" w:rsidRPr="0005738E" w:rsidRDefault="0005738E" w:rsidP="00253442">
            <w:pPr>
              <w:pStyle w:val="UnnumtextBodytext"/>
              <w:spacing w:after="0" w:line="240" w:lineRule="auto"/>
              <w:rPr>
                <w:rFonts w:ascii="Arial" w:hAnsi="Arial" w:cs="Arial"/>
                <w:sz w:val="20"/>
                <w:szCs w:val="20"/>
              </w:rPr>
            </w:pPr>
            <w:r w:rsidRPr="0005738E">
              <w:rPr>
                <w:rFonts w:ascii="Arial" w:eastAsia="Times New Roman" w:hAnsi="Arial" w:cs="Arial"/>
                <w:i/>
                <w:color w:val="FF0000"/>
                <w:sz w:val="20"/>
                <w:szCs w:val="20"/>
                <w:lang w:eastAsia="en-NZ"/>
              </w:rPr>
              <w:t>(From visual inspection that slop tanks continue to meet the arrangement approved by the Director)</w:t>
            </w:r>
          </w:p>
        </w:tc>
        <w:tc>
          <w:tcPr>
            <w:tcW w:w="3686" w:type="dxa"/>
            <w:shd w:val="clear" w:color="auto" w:fill="auto"/>
          </w:tcPr>
          <w:p w:rsidR="0005738E" w:rsidRPr="0005738E" w:rsidRDefault="0005738E" w:rsidP="005A6847">
            <w:pPr>
              <w:pStyle w:val="UnnumtextBodytext"/>
              <w:rPr>
                <w:rFonts w:ascii="Arial" w:hAnsi="Arial" w:cs="Arial"/>
                <w:sz w:val="20"/>
                <w:szCs w:val="20"/>
              </w:rPr>
            </w:pPr>
          </w:p>
        </w:tc>
        <w:tc>
          <w:tcPr>
            <w:tcW w:w="2161" w:type="dxa"/>
            <w:shd w:val="clear" w:color="auto" w:fill="auto"/>
          </w:tcPr>
          <w:p w:rsidR="0005738E" w:rsidRPr="0005738E" w:rsidRDefault="0005738E" w:rsidP="005A6847">
            <w:pPr>
              <w:pStyle w:val="UnnumtextBodytext"/>
              <w:rPr>
                <w:rFonts w:ascii="Arial" w:hAnsi="Arial" w:cs="Arial"/>
                <w:sz w:val="20"/>
                <w:szCs w:val="20"/>
              </w:rPr>
            </w:pPr>
          </w:p>
        </w:tc>
      </w:tr>
      <w:tr w:rsidR="0005738E" w:rsidRPr="0005738E" w:rsidTr="00B766EC">
        <w:tc>
          <w:tcPr>
            <w:tcW w:w="3828" w:type="dxa"/>
            <w:shd w:val="clear" w:color="auto" w:fill="auto"/>
          </w:tcPr>
          <w:p w:rsidR="0005738E" w:rsidRPr="0005738E" w:rsidRDefault="0005738E" w:rsidP="00253442">
            <w:pPr>
              <w:pStyle w:val="UnnumtextBodytext"/>
              <w:spacing w:after="0" w:line="240" w:lineRule="auto"/>
              <w:rPr>
                <w:rFonts w:ascii="Arial" w:eastAsia="Times New Roman" w:hAnsi="Arial" w:cs="Arial"/>
                <w:color w:val="000000"/>
                <w:sz w:val="20"/>
                <w:szCs w:val="20"/>
                <w:lang w:eastAsia="en-NZ"/>
              </w:rPr>
            </w:pPr>
            <w:r w:rsidRPr="0005738E">
              <w:rPr>
                <w:rFonts w:ascii="Arial" w:eastAsia="Times New Roman" w:hAnsi="Arial" w:cs="Arial"/>
                <w:color w:val="000000"/>
                <w:sz w:val="20"/>
                <w:szCs w:val="20"/>
                <w:lang w:eastAsia="en-NZ"/>
              </w:rPr>
              <w:t>Oil cargo tanks</w:t>
            </w:r>
          </w:p>
          <w:p w:rsidR="0005738E" w:rsidRPr="0005738E" w:rsidRDefault="0005738E" w:rsidP="0055619E">
            <w:pPr>
              <w:pStyle w:val="UnnumtextBodytext"/>
              <w:spacing w:after="0" w:line="240" w:lineRule="auto"/>
              <w:rPr>
                <w:rFonts w:ascii="Arial" w:eastAsia="Times New Roman" w:hAnsi="Arial" w:cs="Arial"/>
                <w:color w:val="000000"/>
                <w:sz w:val="20"/>
                <w:szCs w:val="20"/>
                <w:lang w:eastAsia="en-NZ"/>
              </w:rPr>
            </w:pPr>
            <w:r w:rsidRPr="0005738E">
              <w:rPr>
                <w:rFonts w:ascii="Arial" w:eastAsia="Times New Roman" w:hAnsi="Arial" w:cs="Arial"/>
                <w:i/>
                <w:color w:val="FF0000"/>
                <w:sz w:val="20"/>
                <w:szCs w:val="20"/>
                <w:lang w:eastAsia="en-NZ"/>
              </w:rPr>
              <w:t>(From visual inspection that size, length and protection of oil cargo tanks continue to meet the relevant compliance criterion).</w:t>
            </w:r>
          </w:p>
        </w:tc>
        <w:tc>
          <w:tcPr>
            <w:tcW w:w="3686" w:type="dxa"/>
            <w:shd w:val="clear" w:color="auto" w:fill="auto"/>
          </w:tcPr>
          <w:p w:rsidR="0005738E" w:rsidRPr="0005738E" w:rsidRDefault="0005738E" w:rsidP="00253442">
            <w:pPr>
              <w:pStyle w:val="UnnumtextBodytext"/>
              <w:spacing w:after="0" w:line="240" w:lineRule="auto"/>
              <w:rPr>
                <w:rFonts w:ascii="Arial" w:eastAsia="Times New Roman" w:hAnsi="Arial" w:cs="Arial"/>
                <w:color w:val="000000"/>
                <w:sz w:val="20"/>
                <w:szCs w:val="20"/>
                <w:lang w:eastAsia="en-NZ"/>
              </w:rPr>
            </w:pPr>
          </w:p>
          <w:p w:rsidR="0005738E" w:rsidRPr="0005738E" w:rsidRDefault="0005738E" w:rsidP="00253442">
            <w:pPr>
              <w:pStyle w:val="UnnumtextBodytext"/>
              <w:spacing w:after="0" w:line="240" w:lineRule="auto"/>
              <w:rPr>
                <w:rFonts w:ascii="Arial" w:eastAsia="Times New Roman" w:hAnsi="Arial" w:cs="Arial"/>
                <w:color w:val="000000"/>
                <w:sz w:val="20"/>
                <w:szCs w:val="20"/>
                <w:lang w:eastAsia="en-NZ"/>
              </w:rPr>
            </w:pPr>
          </w:p>
        </w:tc>
        <w:tc>
          <w:tcPr>
            <w:tcW w:w="2161" w:type="dxa"/>
            <w:shd w:val="clear" w:color="auto" w:fill="auto"/>
          </w:tcPr>
          <w:p w:rsidR="0005738E" w:rsidRPr="0005738E" w:rsidRDefault="0005738E" w:rsidP="005A6847">
            <w:pPr>
              <w:pStyle w:val="UnnumtextBodytext"/>
              <w:rPr>
                <w:rFonts w:ascii="Arial" w:hAnsi="Arial" w:cs="Arial"/>
                <w:sz w:val="20"/>
                <w:szCs w:val="20"/>
              </w:rPr>
            </w:pPr>
          </w:p>
        </w:tc>
      </w:tr>
      <w:tr w:rsidR="0005738E" w:rsidRPr="0005738E" w:rsidTr="00B766EC">
        <w:tc>
          <w:tcPr>
            <w:tcW w:w="3828" w:type="dxa"/>
            <w:shd w:val="clear" w:color="auto" w:fill="auto"/>
          </w:tcPr>
          <w:p w:rsidR="0005738E" w:rsidRPr="0005738E" w:rsidRDefault="0005738E" w:rsidP="00253442">
            <w:pPr>
              <w:pStyle w:val="UnnumtextBodytext"/>
              <w:spacing w:after="0" w:line="240" w:lineRule="auto"/>
              <w:rPr>
                <w:rFonts w:ascii="Arial" w:eastAsia="Times New Roman" w:hAnsi="Arial" w:cs="Arial"/>
                <w:color w:val="000000"/>
                <w:sz w:val="20"/>
                <w:szCs w:val="20"/>
                <w:lang w:eastAsia="en-NZ"/>
              </w:rPr>
            </w:pPr>
            <w:r w:rsidRPr="0005738E">
              <w:rPr>
                <w:rFonts w:ascii="Arial" w:hAnsi="Arial" w:cs="Arial"/>
                <w:sz w:val="20"/>
                <w:szCs w:val="20"/>
                <w:lang w:val="en-US"/>
              </w:rPr>
              <w:t>Subdivision and damage stability</w:t>
            </w:r>
            <w:r w:rsidRPr="0005738E">
              <w:rPr>
                <w:rFonts w:ascii="Arial" w:eastAsia="Times New Roman" w:hAnsi="Arial" w:cs="Arial"/>
                <w:color w:val="000000"/>
                <w:sz w:val="20"/>
                <w:szCs w:val="20"/>
                <w:lang w:eastAsia="en-NZ"/>
              </w:rPr>
              <w:t xml:space="preserve"> </w:t>
            </w:r>
          </w:p>
          <w:p w:rsidR="0005738E" w:rsidRPr="0005738E" w:rsidRDefault="0005738E" w:rsidP="005A0131">
            <w:pPr>
              <w:pStyle w:val="UnnumtextBodytext"/>
              <w:spacing w:after="0" w:line="240" w:lineRule="auto"/>
              <w:rPr>
                <w:rFonts w:ascii="Arial" w:eastAsia="Times New Roman" w:hAnsi="Arial" w:cs="Arial"/>
                <w:color w:val="000000"/>
                <w:sz w:val="20"/>
                <w:szCs w:val="20"/>
                <w:lang w:eastAsia="en-NZ"/>
              </w:rPr>
            </w:pPr>
            <w:r w:rsidRPr="0005738E">
              <w:rPr>
                <w:rFonts w:ascii="Arial" w:eastAsia="Times New Roman" w:hAnsi="Arial" w:cs="Arial"/>
                <w:i/>
                <w:color w:val="FF0000"/>
                <w:sz w:val="20"/>
                <w:szCs w:val="20"/>
                <w:lang w:eastAsia="en-NZ"/>
              </w:rPr>
              <w:t>(From inspection, and calculation where necessary, that subdivision and damage stability criteria continue to be met.)</w:t>
            </w:r>
          </w:p>
        </w:tc>
        <w:tc>
          <w:tcPr>
            <w:tcW w:w="3686" w:type="dxa"/>
            <w:shd w:val="clear" w:color="auto" w:fill="auto"/>
          </w:tcPr>
          <w:p w:rsidR="0005738E" w:rsidRPr="0005738E" w:rsidRDefault="0005738E" w:rsidP="00253442">
            <w:pPr>
              <w:pStyle w:val="UnnumtextBodytext"/>
              <w:spacing w:after="0" w:line="240" w:lineRule="auto"/>
              <w:rPr>
                <w:rFonts w:ascii="Arial" w:eastAsia="Times New Roman" w:hAnsi="Arial" w:cs="Arial"/>
                <w:color w:val="000000"/>
                <w:sz w:val="20"/>
                <w:szCs w:val="20"/>
                <w:lang w:eastAsia="en-NZ"/>
              </w:rPr>
            </w:pPr>
          </w:p>
        </w:tc>
        <w:tc>
          <w:tcPr>
            <w:tcW w:w="2161" w:type="dxa"/>
            <w:shd w:val="clear" w:color="auto" w:fill="auto"/>
          </w:tcPr>
          <w:p w:rsidR="0005738E" w:rsidRPr="0005738E" w:rsidRDefault="0005738E" w:rsidP="005A6847">
            <w:pPr>
              <w:pStyle w:val="UnnumtextBodytext"/>
              <w:rPr>
                <w:rFonts w:ascii="Arial" w:hAnsi="Arial" w:cs="Arial"/>
                <w:sz w:val="20"/>
                <w:szCs w:val="20"/>
              </w:rPr>
            </w:pPr>
          </w:p>
        </w:tc>
      </w:tr>
      <w:tr w:rsidR="0005738E" w:rsidRPr="0005738E" w:rsidTr="00B766EC">
        <w:trPr>
          <w:cantSplit/>
        </w:trPr>
        <w:tc>
          <w:tcPr>
            <w:tcW w:w="3828" w:type="dxa"/>
            <w:shd w:val="clear" w:color="auto" w:fill="auto"/>
          </w:tcPr>
          <w:p w:rsidR="0005738E" w:rsidRPr="0005738E" w:rsidRDefault="0005738E" w:rsidP="00253442">
            <w:pPr>
              <w:pStyle w:val="UnnumtextBodytext"/>
              <w:spacing w:after="0" w:line="240" w:lineRule="auto"/>
              <w:rPr>
                <w:rFonts w:ascii="Arial" w:eastAsia="Times New Roman" w:hAnsi="Arial" w:cs="Arial"/>
                <w:color w:val="000000"/>
                <w:sz w:val="20"/>
                <w:szCs w:val="20"/>
                <w:lang w:eastAsia="en-NZ"/>
              </w:rPr>
            </w:pPr>
            <w:r w:rsidRPr="0005738E">
              <w:rPr>
                <w:rFonts w:ascii="Arial" w:hAnsi="Arial" w:cs="Arial"/>
                <w:sz w:val="20"/>
                <w:szCs w:val="20"/>
                <w:lang w:val="en-US"/>
              </w:rPr>
              <w:t>Intact stability</w:t>
            </w:r>
            <w:r w:rsidRPr="0005738E">
              <w:rPr>
                <w:rFonts w:ascii="Arial" w:eastAsia="Times New Roman" w:hAnsi="Arial" w:cs="Arial"/>
                <w:color w:val="000000"/>
                <w:sz w:val="20"/>
                <w:szCs w:val="20"/>
                <w:lang w:eastAsia="en-NZ"/>
              </w:rPr>
              <w:t xml:space="preserve"> </w:t>
            </w:r>
          </w:p>
          <w:p w:rsidR="0005738E" w:rsidRPr="0005738E" w:rsidRDefault="0005738E" w:rsidP="005A0131">
            <w:pPr>
              <w:pStyle w:val="UnnumtextBodytext"/>
              <w:spacing w:after="0" w:line="240" w:lineRule="auto"/>
              <w:rPr>
                <w:rFonts w:ascii="Arial" w:hAnsi="Arial" w:cs="Arial"/>
                <w:sz w:val="20"/>
                <w:szCs w:val="20"/>
                <w:lang w:val="en-US"/>
              </w:rPr>
            </w:pPr>
            <w:r w:rsidRPr="0005738E">
              <w:rPr>
                <w:rFonts w:ascii="Arial" w:eastAsia="Times New Roman" w:hAnsi="Arial" w:cs="Arial"/>
                <w:i/>
                <w:color w:val="FF0000"/>
                <w:sz w:val="20"/>
                <w:szCs w:val="20"/>
                <w:lang w:eastAsia="en-NZ"/>
              </w:rPr>
              <w:t>(From inspection, and calculation where necessary, that intact stability criteria continue to be met.)</w:t>
            </w:r>
          </w:p>
        </w:tc>
        <w:tc>
          <w:tcPr>
            <w:tcW w:w="3686" w:type="dxa"/>
            <w:shd w:val="clear" w:color="auto" w:fill="auto"/>
          </w:tcPr>
          <w:p w:rsidR="0005738E" w:rsidRPr="0005738E" w:rsidRDefault="0005738E" w:rsidP="00253442">
            <w:pPr>
              <w:pStyle w:val="UnnumtextBodytext"/>
              <w:spacing w:after="0" w:line="240" w:lineRule="auto"/>
              <w:rPr>
                <w:rFonts w:ascii="Arial" w:eastAsia="Times New Roman" w:hAnsi="Arial" w:cs="Arial"/>
                <w:color w:val="000000"/>
                <w:sz w:val="20"/>
                <w:szCs w:val="20"/>
                <w:lang w:eastAsia="en-NZ"/>
              </w:rPr>
            </w:pPr>
          </w:p>
        </w:tc>
        <w:tc>
          <w:tcPr>
            <w:tcW w:w="2161" w:type="dxa"/>
            <w:shd w:val="clear" w:color="auto" w:fill="auto"/>
          </w:tcPr>
          <w:p w:rsidR="0005738E" w:rsidRPr="0005738E" w:rsidRDefault="0005738E" w:rsidP="005A6847">
            <w:pPr>
              <w:pStyle w:val="UnnumtextBodytext"/>
              <w:rPr>
                <w:rFonts w:ascii="Arial" w:hAnsi="Arial" w:cs="Arial"/>
                <w:sz w:val="20"/>
                <w:szCs w:val="20"/>
              </w:rPr>
            </w:pPr>
          </w:p>
        </w:tc>
      </w:tr>
      <w:tr w:rsidR="0005738E" w:rsidRPr="0005738E" w:rsidTr="00B766EC">
        <w:tc>
          <w:tcPr>
            <w:tcW w:w="3828" w:type="dxa"/>
            <w:shd w:val="clear" w:color="auto" w:fill="auto"/>
          </w:tcPr>
          <w:p w:rsidR="0005738E" w:rsidRPr="0005738E" w:rsidRDefault="0005738E" w:rsidP="00253442">
            <w:pPr>
              <w:pStyle w:val="UnnumtextBodytext"/>
              <w:spacing w:after="0" w:line="240" w:lineRule="auto"/>
              <w:rPr>
                <w:rFonts w:ascii="Arial" w:hAnsi="Arial" w:cs="Arial"/>
                <w:sz w:val="20"/>
                <w:szCs w:val="20"/>
                <w:lang w:val="en-US"/>
              </w:rPr>
            </w:pPr>
            <w:r w:rsidRPr="0005738E">
              <w:rPr>
                <w:rFonts w:ascii="Arial" w:hAnsi="Arial" w:cs="Arial"/>
                <w:sz w:val="20"/>
                <w:szCs w:val="20"/>
                <w:lang w:val="en-US"/>
              </w:rPr>
              <w:t xml:space="preserve">Pump-room bottom protection. </w:t>
            </w:r>
          </w:p>
          <w:p w:rsidR="0005738E" w:rsidRPr="0005738E" w:rsidRDefault="0005738E" w:rsidP="00253442">
            <w:pPr>
              <w:pStyle w:val="UnnumtextBodytext"/>
              <w:spacing w:after="0" w:line="240" w:lineRule="auto"/>
              <w:rPr>
                <w:rFonts w:ascii="Arial" w:hAnsi="Arial" w:cs="Arial"/>
                <w:sz w:val="20"/>
                <w:szCs w:val="20"/>
              </w:rPr>
            </w:pPr>
            <w:r w:rsidRPr="0005738E">
              <w:rPr>
                <w:rFonts w:ascii="Arial" w:eastAsia="Times New Roman" w:hAnsi="Arial" w:cs="Arial"/>
                <w:i/>
                <w:color w:val="FF0000"/>
                <w:sz w:val="20"/>
                <w:szCs w:val="20"/>
                <w:lang w:eastAsia="en-NZ"/>
              </w:rPr>
              <w:t>(From visual inspection that oil tanker pump room bottom protection continues to be compliant with rule part 121A.10C).</w:t>
            </w:r>
          </w:p>
        </w:tc>
        <w:tc>
          <w:tcPr>
            <w:tcW w:w="3686" w:type="dxa"/>
            <w:shd w:val="clear" w:color="auto" w:fill="auto"/>
          </w:tcPr>
          <w:p w:rsidR="0005738E" w:rsidRPr="0005738E" w:rsidRDefault="0005738E" w:rsidP="00253442">
            <w:pPr>
              <w:pStyle w:val="UnnumtextBodytext"/>
              <w:spacing w:after="0" w:line="240" w:lineRule="auto"/>
              <w:rPr>
                <w:rFonts w:ascii="Arial" w:eastAsia="Times New Roman" w:hAnsi="Arial" w:cs="Arial"/>
                <w:color w:val="000000"/>
                <w:sz w:val="20"/>
                <w:szCs w:val="20"/>
                <w:lang w:eastAsia="en-NZ"/>
              </w:rPr>
            </w:pPr>
          </w:p>
        </w:tc>
        <w:tc>
          <w:tcPr>
            <w:tcW w:w="2161" w:type="dxa"/>
            <w:shd w:val="clear" w:color="auto" w:fill="auto"/>
          </w:tcPr>
          <w:p w:rsidR="0005738E" w:rsidRPr="0005738E" w:rsidRDefault="0005738E" w:rsidP="005A6847">
            <w:pPr>
              <w:pStyle w:val="UnnumtextBodytext"/>
              <w:rPr>
                <w:rFonts w:ascii="Arial" w:hAnsi="Arial" w:cs="Arial"/>
                <w:sz w:val="20"/>
                <w:szCs w:val="20"/>
              </w:rPr>
            </w:pPr>
          </w:p>
        </w:tc>
      </w:tr>
      <w:tr w:rsidR="0005738E" w:rsidRPr="0005738E" w:rsidTr="00B766EC">
        <w:tc>
          <w:tcPr>
            <w:tcW w:w="3828" w:type="dxa"/>
            <w:shd w:val="clear" w:color="auto" w:fill="auto"/>
          </w:tcPr>
          <w:p w:rsidR="0005738E" w:rsidRPr="0005738E" w:rsidRDefault="0005738E" w:rsidP="00253442">
            <w:pPr>
              <w:pStyle w:val="UnnumtextBodytext"/>
              <w:spacing w:after="0" w:line="240" w:lineRule="auto"/>
              <w:rPr>
                <w:rFonts w:ascii="Arial" w:eastAsia="Times New Roman" w:hAnsi="Arial" w:cs="Arial"/>
                <w:color w:val="000000"/>
                <w:sz w:val="20"/>
                <w:szCs w:val="20"/>
                <w:lang w:eastAsia="en-NZ"/>
              </w:rPr>
            </w:pPr>
            <w:r w:rsidRPr="0005738E">
              <w:rPr>
                <w:rFonts w:ascii="Arial" w:hAnsi="Arial" w:cs="Arial"/>
                <w:sz w:val="20"/>
                <w:szCs w:val="20"/>
                <w:lang w:val="en-US"/>
              </w:rPr>
              <w:t>Oil fuel tanks</w:t>
            </w:r>
            <w:r w:rsidRPr="0005738E">
              <w:rPr>
                <w:rFonts w:ascii="Arial" w:eastAsia="Times New Roman" w:hAnsi="Arial" w:cs="Arial"/>
                <w:color w:val="000000"/>
                <w:sz w:val="20"/>
                <w:szCs w:val="20"/>
                <w:lang w:eastAsia="en-NZ"/>
              </w:rPr>
              <w:t xml:space="preserve"> </w:t>
            </w:r>
          </w:p>
          <w:p w:rsidR="0005738E" w:rsidRPr="0005738E" w:rsidRDefault="0005738E" w:rsidP="005A0131">
            <w:pPr>
              <w:pStyle w:val="UnnumtextBodytext"/>
              <w:spacing w:after="0" w:line="240" w:lineRule="auto"/>
              <w:rPr>
                <w:rFonts w:ascii="Arial" w:hAnsi="Arial" w:cs="Arial"/>
                <w:sz w:val="20"/>
                <w:szCs w:val="20"/>
              </w:rPr>
            </w:pPr>
            <w:r w:rsidRPr="0005738E">
              <w:rPr>
                <w:rFonts w:ascii="Arial" w:eastAsia="Times New Roman" w:hAnsi="Arial" w:cs="Arial"/>
                <w:i/>
                <w:color w:val="FF0000"/>
                <w:sz w:val="20"/>
                <w:szCs w:val="20"/>
                <w:lang w:eastAsia="en-NZ"/>
              </w:rPr>
              <w:t xml:space="preserve">(From visual inspection that tank size, protection and location continues to be </w:t>
            </w:r>
            <w:r w:rsidRPr="0005738E">
              <w:rPr>
                <w:rFonts w:ascii="Arial" w:eastAsia="Times New Roman" w:hAnsi="Arial" w:cs="Arial"/>
                <w:i/>
                <w:color w:val="FF0000"/>
                <w:sz w:val="20"/>
                <w:szCs w:val="20"/>
                <w:lang w:eastAsia="en-NZ"/>
              </w:rPr>
              <w:lastRenderedPageBreak/>
              <w:t>compliant with applicable sections of rule parts 121A and 121B.)</w:t>
            </w:r>
          </w:p>
        </w:tc>
        <w:tc>
          <w:tcPr>
            <w:tcW w:w="3686" w:type="dxa"/>
            <w:shd w:val="clear" w:color="auto" w:fill="auto"/>
          </w:tcPr>
          <w:p w:rsidR="0005738E" w:rsidRPr="0005738E" w:rsidRDefault="0005738E" w:rsidP="00253442">
            <w:pPr>
              <w:pStyle w:val="UnnumtextBodytext"/>
              <w:spacing w:after="0" w:line="240" w:lineRule="auto"/>
              <w:rPr>
                <w:rFonts w:ascii="Arial" w:eastAsia="Times New Roman" w:hAnsi="Arial" w:cs="Arial"/>
                <w:color w:val="000000"/>
                <w:sz w:val="20"/>
                <w:szCs w:val="20"/>
                <w:lang w:eastAsia="en-NZ"/>
              </w:rPr>
            </w:pPr>
          </w:p>
        </w:tc>
        <w:tc>
          <w:tcPr>
            <w:tcW w:w="2161" w:type="dxa"/>
            <w:shd w:val="clear" w:color="auto" w:fill="auto"/>
          </w:tcPr>
          <w:p w:rsidR="0005738E" w:rsidRPr="0005738E" w:rsidRDefault="0005738E" w:rsidP="005A6847">
            <w:pPr>
              <w:pStyle w:val="UnnumtextBodytext"/>
              <w:rPr>
                <w:rFonts w:ascii="Arial" w:hAnsi="Arial" w:cs="Arial"/>
                <w:sz w:val="20"/>
                <w:szCs w:val="20"/>
              </w:rPr>
            </w:pPr>
          </w:p>
        </w:tc>
      </w:tr>
      <w:tr w:rsidR="0005738E" w:rsidRPr="0005738E" w:rsidTr="00B766EC">
        <w:tc>
          <w:tcPr>
            <w:tcW w:w="9675" w:type="dxa"/>
            <w:gridSpan w:val="3"/>
            <w:shd w:val="clear" w:color="auto" w:fill="auto"/>
          </w:tcPr>
          <w:p w:rsidR="0005738E" w:rsidRPr="0005738E" w:rsidRDefault="0005738E" w:rsidP="00253442">
            <w:pPr>
              <w:pStyle w:val="UnnumtextBodytext"/>
              <w:spacing w:before="0" w:after="0"/>
              <w:rPr>
                <w:rFonts w:ascii="Arial" w:hAnsi="Arial" w:cs="Arial"/>
                <w:b/>
                <w:sz w:val="20"/>
                <w:szCs w:val="20"/>
              </w:rPr>
            </w:pPr>
            <w:r w:rsidRPr="0005738E">
              <w:rPr>
                <w:rFonts w:ascii="Arial" w:hAnsi="Arial" w:cs="Arial"/>
                <w:b/>
                <w:sz w:val="20"/>
                <w:szCs w:val="20"/>
                <w:lang w:val="en-US"/>
              </w:rPr>
              <w:lastRenderedPageBreak/>
              <w:t>Protection equipment</w:t>
            </w:r>
          </w:p>
        </w:tc>
      </w:tr>
      <w:tr w:rsidR="0005738E" w:rsidRPr="0005738E" w:rsidTr="00B766EC">
        <w:tc>
          <w:tcPr>
            <w:tcW w:w="3828" w:type="dxa"/>
            <w:shd w:val="clear" w:color="auto" w:fill="auto"/>
          </w:tcPr>
          <w:p w:rsidR="0005738E" w:rsidRPr="0005738E" w:rsidRDefault="0005738E" w:rsidP="00253442">
            <w:pPr>
              <w:pStyle w:val="UnnumtextBodytext"/>
              <w:spacing w:after="0" w:line="240" w:lineRule="auto"/>
              <w:rPr>
                <w:rFonts w:ascii="Arial" w:eastAsia="Times New Roman" w:hAnsi="Arial" w:cs="Arial"/>
                <w:color w:val="000000"/>
                <w:sz w:val="20"/>
                <w:szCs w:val="20"/>
                <w:lang w:eastAsia="en-NZ"/>
              </w:rPr>
            </w:pPr>
            <w:r w:rsidRPr="0005738E">
              <w:rPr>
                <w:rFonts w:ascii="Arial" w:hAnsi="Arial" w:cs="Arial"/>
                <w:sz w:val="20"/>
                <w:szCs w:val="20"/>
              </w:rPr>
              <w:t>Oil filtering equipment</w:t>
            </w:r>
            <w:r w:rsidRPr="0005738E">
              <w:rPr>
                <w:rFonts w:ascii="Arial" w:eastAsia="Times New Roman" w:hAnsi="Arial" w:cs="Arial"/>
                <w:color w:val="000000"/>
                <w:sz w:val="20"/>
                <w:szCs w:val="20"/>
                <w:lang w:eastAsia="en-NZ"/>
              </w:rPr>
              <w:t xml:space="preserve"> </w:t>
            </w:r>
          </w:p>
          <w:p w:rsidR="0005738E" w:rsidRPr="0005738E" w:rsidRDefault="0005738E" w:rsidP="005A0131">
            <w:pPr>
              <w:pStyle w:val="UnnumtextBodytext"/>
              <w:spacing w:after="0" w:line="240" w:lineRule="auto"/>
              <w:rPr>
                <w:rFonts w:ascii="Arial" w:hAnsi="Arial" w:cs="Arial"/>
                <w:i/>
                <w:color w:val="FF0000"/>
                <w:sz w:val="20"/>
                <w:szCs w:val="20"/>
              </w:rPr>
            </w:pPr>
            <w:r w:rsidRPr="0005738E">
              <w:rPr>
                <w:rFonts w:ascii="Arial" w:eastAsia="Times New Roman" w:hAnsi="Arial" w:cs="Arial"/>
                <w:i/>
                <w:color w:val="FF0000"/>
                <w:sz w:val="20"/>
                <w:szCs w:val="20"/>
                <w:lang w:eastAsia="en-NZ"/>
              </w:rPr>
              <w:t>(Where applicable, from inspection that oil filtering equipment continues to have approval of the Director.)</w:t>
            </w:r>
          </w:p>
        </w:tc>
        <w:tc>
          <w:tcPr>
            <w:tcW w:w="3686" w:type="dxa"/>
            <w:shd w:val="clear" w:color="auto" w:fill="auto"/>
          </w:tcPr>
          <w:p w:rsidR="0005738E" w:rsidRPr="0005738E" w:rsidRDefault="0005738E" w:rsidP="00253442">
            <w:pPr>
              <w:pStyle w:val="UnnumtextBodytext"/>
              <w:spacing w:after="0" w:line="240" w:lineRule="auto"/>
              <w:rPr>
                <w:rFonts w:ascii="Arial" w:hAnsi="Arial" w:cs="Arial"/>
                <w:sz w:val="20"/>
                <w:szCs w:val="20"/>
              </w:rPr>
            </w:pPr>
          </w:p>
        </w:tc>
        <w:tc>
          <w:tcPr>
            <w:tcW w:w="2161" w:type="dxa"/>
            <w:shd w:val="clear" w:color="auto" w:fill="auto"/>
          </w:tcPr>
          <w:p w:rsidR="0005738E" w:rsidRPr="0005738E" w:rsidRDefault="0005738E" w:rsidP="00253442">
            <w:pPr>
              <w:pStyle w:val="UnnumtextBodytext"/>
              <w:spacing w:after="0" w:line="240" w:lineRule="auto"/>
              <w:rPr>
                <w:rFonts w:ascii="Arial" w:eastAsia="Times New Roman" w:hAnsi="Arial" w:cs="Arial"/>
                <w:color w:val="000000"/>
                <w:sz w:val="20"/>
                <w:szCs w:val="20"/>
                <w:lang w:eastAsia="en-NZ"/>
              </w:rPr>
            </w:pPr>
          </w:p>
        </w:tc>
      </w:tr>
      <w:tr w:rsidR="0005738E" w:rsidRPr="0005738E" w:rsidTr="00B766EC">
        <w:tc>
          <w:tcPr>
            <w:tcW w:w="3828" w:type="dxa"/>
            <w:shd w:val="clear" w:color="auto" w:fill="auto"/>
          </w:tcPr>
          <w:p w:rsidR="0005738E" w:rsidRPr="0005738E" w:rsidRDefault="0005738E" w:rsidP="00253442">
            <w:pPr>
              <w:pStyle w:val="UnnumtextBodytext"/>
              <w:spacing w:after="0" w:line="240" w:lineRule="auto"/>
              <w:rPr>
                <w:rFonts w:ascii="Arial" w:eastAsia="Times New Roman" w:hAnsi="Arial" w:cs="Arial"/>
                <w:color w:val="000000"/>
                <w:sz w:val="20"/>
                <w:szCs w:val="20"/>
                <w:lang w:eastAsia="en-NZ"/>
              </w:rPr>
            </w:pPr>
            <w:r w:rsidRPr="0005738E">
              <w:rPr>
                <w:rFonts w:ascii="Arial" w:hAnsi="Arial" w:cs="Arial"/>
                <w:sz w:val="20"/>
                <w:szCs w:val="20"/>
              </w:rPr>
              <w:t>Sludge tanks and piping</w:t>
            </w:r>
            <w:r w:rsidRPr="0005738E">
              <w:rPr>
                <w:rFonts w:ascii="Arial" w:eastAsia="Times New Roman" w:hAnsi="Arial" w:cs="Arial"/>
                <w:color w:val="000000"/>
                <w:sz w:val="20"/>
                <w:szCs w:val="20"/>
                <w:lang w:eastAsia="en-NZ"/>
              </w:rPr>
              <w:t xml:space="preserve"> </w:t>
            </w:r>
          </w:p>
          <w:p w:rsidR="0005738E" w:rsidRPr="0005738E" w:rsidRDefault="0005738E" w:rsidP="005A0131">
            <w:pPr>
              <w:pStyle w:val="UnnumtextBodytext"/>
              <w:spacing w:after="0" w:line="240" w:lineRule="auto"/>
              <w:rPr>
                <w:rFonts w:ascii="Arial" w:hAnsi="Arial" w:cs="Arial"/>
                <w:sz w:val="20"/>
                <w:szCs w:val="20"/>
              </w:rPr>
            </w:pPr>
            <w:r w:rsidRPr="0005738E">
              <w:rPr>
                <w:rFonts w:ascii="Arial" w:eastAsia="Times New Roman" w:hAnsi="Arial" w:cs="Arial"/>
                <w:i/>
                <w:color w:val="FF0000"/>
                <w:sz w:val="20"/>
                <w:szCs w:val="20"/>
                <w:lang w:eastAsia="en-NZ"/>
              </w:rPr>
              <w:t>(From inspection of capacity and piping arrangements related to sludge tanks, relative to requirements of rule parts 122.7 –.8.)</w:t>
            </w:r>
          </w:p>
        </w:tc>
        <w:tc>
          <w:tcPr>
            <w:tcW w:w="3686" w:type="dxa"/>
            <w:shd w:val="clear" w:color="auto" w:fill="auto"/>
          </w:tcPr>
          <w:p w:rsidR="0005738E" w:rsidRPr="0005738E" w:rsidRDefault="0005738E" w:rsidP="00253442">
            <w:pPr>
              <w:pStyle w:val="UnnumtextBodytext"/>
              <w:spacing w:after="0" w:line="240" w:lineRule="auto"/>
              <w:rPr>
                <w:rFonts w:ascii="Arial" w:eastAsia="Times New Roman" w:hAnsi="Arial" w:cs="Arial"/>
                <w:color w:val="000000"/>
                <w:sz w:val="20"/>
                <w:szCs w:val="20"/>
                <w:lang w:eastAsia="en-NZ"/>
              </w:rPr>
            </w:pPr>
          </w:p>
        </w:tc>
        <w:tc>
          <w:tcPr>
            <w:tcW w:w="2161" w:type="dxa"/>
            <w:shd w:val="clear" w:color="auto" w:fill="auto"/>
          </w:tcPr>
          <w:p w:rsidR="0005738E" w:rsidRPr="0005738E" w:rsidRDefault="0005738E" w:rsidP="00253442">
            <w:pPr>
              <w:pStyle w:val="UnnumtextBodytext"/>
              <w:spacing w:after="0" w:line="240" w:lineRule="auto"/>
              <w:rPr>
                <w:rFonts w:ascii="Arial" w:eastAsia="Times New Roman" w:hAnsi="Arial" w:cs="Arial"/>
                <w:color w:val="000000"/>
                <w:sz w:val="20"/>
                <w:szCs w:val="20"/>
                <w:lang w:eastAsia="en-NZ"/>
              </w:rPr>
            </w:pPr>
          </w:p>
        </w:tc>
      </w:tr>
      <w:tr w:rsidR="0005738E" w:rsidRPr="0005738E" w:rsidTr="00B766EC">
        <w:tc>
          <w:tcPr>
            <w:tcW w:w="3828" w:type="dxa"/>
            <w:shd w:val="clear" w:color="auto" w:fill="auto"/>
          </w:tcPr>
          <w:p w:rsidR="0005738E" w:rsidRPr="0005738E" w:rsidRDefault="0005738E" w:rsidP="005677B9">
            <w:pPr>
              <w:pStyle w:val="UnnumtextBodytext"/>
              <w:spacing w:after="0" w:line="240" w:lineRule="auto"/>
              <w:rPr>
                <w:rFonts w:ascii="Arial" w:hAnsi="Arial" w:cs="Arial"/>
                <w:sz w:val="20"/>
                <w:szCs w:val="20"/>
                <w:lang w:val="en-US"/>
              </w:rPr>
            </w:pPr>
            <w:r w:rsidRPr="0005738E">
              <w:rPr>
                <w:rFonts w:ascii="Arial" w:hAnsi="Arial" w:cs="Arial"/>
                <w:sz w:val="20"/>
                <w:szCs w:val="20"/>
                <w:lang w:val="en-US"/>
              </w:rPr>
              <w:t>Pumping piping and discharge arrangements</w:t>
            </w:r>
            <w:r w:rsidRPr="0005738E">
              <w:rPr>
                <w:rFonts w:ascii="Arial" w:eastAsia="Times New Roman" w:hAnsi="Arial" w:cs="Arial"/>
                <w:color w:val="000000"/>
                <w:sz w:val="20"/>
                <w:szCs w:val="20"/>
                <w:lang w:eastAsia="en-NZ"/>
              </w:rPr>
              <w:t xml:space="preserve"> </w:t>
            </w:r>
            <w:r w:rsidRPr="0005738E">
              <w:rPr>
                <w:rFonts w:ascii="Arial" w:eastAsia="Times New Roman" w:hAnsi="Arial" w:cs="Arial"/>
                <w:i/>
                <w:color w:val="FF0000"/>
                <w:sz w:val="20"/>
                <w:szCs w:val="20"/>
                <w:lang w:eastAsia="en-NZ"/>
              </w:rPr>
              <w:t>(From inspection of discharge arrangements, relative to requirements of rule parts 122.9 – .15.)</w:t>
            </w:r>
          </w:p>
        </w:tc>
        <w:tc>
          <w:tcPr>
            <w:tcW w:w="3686" w:type="dxa"/>
            <w:shd w:val="clear" w:color="auto" w:fill="auto"/>
          </w:tcPr>
          <w:p w:rsidR="0005738E" w:rsidRPr="0005738E" w:rsidRDefault="0005738E" w:rsidP="00253442">
            <w:pPr>
              <w:pStyle w:val="UnnumtextBodytext"/>
              <w:spacing w:after="0" w:line="240" w:lineRule="auto"/>
              <w:rPr>
                <w:rFonts w:ascii="Arial" w:eastAsia="Times New Roman" w:hAnsi="Arial" w:cs="Arial"/>
                <w:color w:val="000000"/>
                <w:sz w:val="20"/>
                <w:szCs w:val="20"/>
                <w:lang w:eastAsia="en-NZ"/>
              </w:rPr>
            </w:pPr>
          </w:p>
        </w:tc>
        <w:tc>
          <w:tcPr>
            <w:tcW w:w="2161" w:type="dxa"/>
            <w:shd w:val="clear" w:color="auto" w:fill="auto"/>
          </w:tcPr>
          <w:p w:rsidR="0005738E" w:rsidRPr="0005738E" w:rsidRDefault="0005738E" w:rsidP="00253442">
            <w:pPr>
              <w:pStyle w:val="UnnumtextBodytext"/>
              <w:spacing w:after="0" w:line="240" w:lineRule="auto"/>
              <w:rPr>
                <w:rFonts w:ascii="Arial" w:eastAsia="Times New Roman" w:hAnsi="Arial" w:cs="Arial"/>
                <w:color w:val="000000"/>
                <w:sz w:val="20"/>
                <w:szCs w:val="20"/>
                <w:lang w:eastAsia="en-NZ"/>
              </w:rPr>
            </w:pPr>
          </w:p>
        </w:tc>
      </w:tr>
      <w:tr w:rsidR="0005738E" w:rsidRPr="0005738E" w:rsidTr="00B766EC">
        <w:tc>
          <w:tcPr>
            <w:tcW w:w="3828" w:type="dxa"/>
            <w:shd w:val="clear" w:color="auto" w:fill="auto"/>
          </w:tcPr>
          <w:p w:rsidR="0005738E" w:rsidRPr="0005738E" w:rsidRDefault="0005738E" w:rsidP="00253442">
            <w:pPr>
              <w:pStyle w:val="UnnumtextBodytext"/>
              <w:spacing w:after="0" w:line="240" w:lineRule="auto"/>
              <w:rPr>
                <w:rFonts w:ascii="Arial" w:eastAsia="Times New Roman" w:hAnsi="Arial" w:cs="Arial"/>
                <w:color w:val="000000"/>
                <w:sz w:val="20"/>
                <w:szCs w:val="20"/>
                <w:lang w:eastAsia="en-NZ"/>
              </w:rPr>
            </w:pPr>
            <w:r w:rsidRPr="0005738E">
              <w:rPr>
                <w:rFonts w:ascii="Arial" w:hAnsi="Arial" w:cs="Arial"/>
                <w:sz w:val="20"/>
                <w:szCs w:val="20"/>
                <w:lang w:val="en-US"/>
              </w:rPr>
              <w:t>Crude oil washing systems</w:t>
            </w:r>
            <w:r w:rsidRPr="0005738E">
              <w:rPr>
                <w:rFonts w:ascii="Arial" w:eastAsia="Times New Roman" w:hAnsi="Arial" w:cs="Arial"/>
                <w:color w:val="000000"/>
                <w:sz w:val="20"/>
                <w:szCs w:val="20"/>
                <w:lang w:eastAsia="en-NZ"/>
              </w:rPr>
              <w:t xml:space="preserve"> </w:t>
            </w:r>
          </w:p>
          <w:p w:rsidR="0005738E" w:rsidRPr="0005738E" w:rsidRDefault="0005738E" w:rsidP="005677B9">
            <w:pPr>
              <w:pStyle w:val="UnnumtextBodytext"/>
              <w:spacing w:after="0" w:line="240" w:lineRule="auto"/>
              <w:rPr>
                <w:rFonts w:ascii="Arial" w:hAnsi="Arial" w:cs="Arial"/>
                <w:sz w:val="20"/>
                <w:szCs w:val="20"/>
                <w:lang w:val="en-US"/>
              </w:rPr>
            </w:pPr>
            <w:r w:rsidRPr="0005738E">
              <w:rPr>
                <w:rFonts w:ascii="Arial" w:eastAsia="Times New Roman" w:hAnsi="Arial" w:cs="Arial"/>
                <w:i/>
                <w:color w:val="FF0000"/>
                <w:sz w:val="20"/>
                <w:szCs w:val="20"/>
                <w:lang w:eastAsia="en-NZ"/>
              </w:rPr>
              <w:t>(Where applicable, from inspection of crude oil washing system, relative to requirements of rule part 122.16).</w:t>
            </w:r>
          </w:p>
        </w:tc>
        <w:tc>
          <w:tcPr>
            <w:tcW w:w="3686" w:type="dxa"/>
            <w:shd w:val="clear" w:color="auto" w:fill="auto"/>
          </w:tcPr>
          <w:p w:rsidR="0005738E" w:rsidRPr="0005738E" w:rsidRDefault="0005738E" w:rsidP="00253442">
            <w:pPr>
              <w:pStyle w:val="UnnumtextBodytext"/>
              <w:spacing w:after="0" w:line="240" w:lineRule="auto"/>
              <w:rPr>
                <w:rFonts w:ascii="Arial" w:eastAsia="Times New Roman" w:hAnsi="Arial" w:cs="Arial"/>
                <w:color w:val="000000"/>
                <w:sz w:val="20"/>
                <w:szCs w:val="20"/>
                <w:lang w:eastAsia="en-NZ"/>
              </w:rPr>
            </w:pPr>
          </w:p>
        </w:tc>
        <w:tc>
          <w:tcPr>
            <w:tcW w:w="2161" w:type="dxa"/>
            <w:shd w:val="clear" w:color="auto" w:fill="auto"/>
          </w:tcPr>
          <w:p w:rsidR="0005738E" w:rsidRPr="0005738E" w:rsidRDefault="0005738E" w:rsidP="00253442">
            <w:pPr>
              <w:pStyle w:val="UnnumtextBodytext"/>
              <w:spacing w:after="0" w:line="240" w:lineRule="auto"/>
              <w:rPr>
                <w:rFonts w:ascii="Arial" w:eastAsia="Times New Roman" w:hAnsi="Arial" w:cs="Arial"/>
                <w:color w:val="000000"/>
                <w:sz w:val="20"/>
                <w:szCs w:val="20"/>
                <w:lang w:eastAsia="en-NZ"/>
              </w:rPr>
            </w:pPr>
          </w:p>
        </w:tc>
      </w:tr>
      <w:tr w:rsidR="0005738E" w:rsidRPr="0005738E" w:rsidTr="00B766EC">
        <w:tc>
          <w:tcPr>
            <w:tcW w:w="3828" w:type="dxa"/>
            <w:shd w:val="clear" w:color="auto" w:fill="auto"/>
          </w:tcPr>
          <w:p w:rsidR="0005738E" w:rsidRPr="0005738E" w:rsidRDefault="0005738E" w:rsidP="00253442">
            <w:pPr>
              <w:pStyle w:val="UnnumtextBodytext"/>
              <w:spacing w:after="0" w:line="240" w:lineRule="auto"/>
              <w:rPr>
                <w:rFonts w:ascii="Arial" w:hAnsi="Arial" w:cs="Arial"/>
                <w:sz w:val="20"/>
                <w:szCs w:val="20"/>
                <w:lang w:val="en-US"/>
              </w:rPr>
            </w:pPr>
            <w:r w:rsidRPr="0005738E">
              <w:rPr>
                <w:rFonts w:ascii="Arial" w:hAnsi="Arial" w:cs="Arial"/>
                <w:sz w:val="20"/>
                <w:szCs w:val="20"/>
                <w:lang w:val="en-US"/>
              </w:rPr>
              <w:t xml:space="preserve">Oil content meter </w:t>
            </w:r>
          </w:p>
          <w:p w:rsidR="0005738E" w:rsidRPr="0005738E" w:rsidRDefault="0005738E" w:rsidP="005677B9">
            <w:pPr>
              <w:pStyle w:val="UnnumtextBodytext"/>
              <w:spacing w:after="0" w:line="240" w:lineRule="auto"/>
              <w:rPr>
                <w:rFonts w:ascii="Arial" w:hAnsi="Arial" w:cs="Arial"/>
                <w:sz w:val="20"/>
                <w:szCs w:val="20"/>
                <w:lang w:val="en-US"/>
              </w:rPr>
            </w:pPr>
            <w:r w:rsidRPr="0005738E">
              <w:rPr>
                <w:rFonts w:ascii="Arial" w:eastAsia="Times New Roman" w:hAnsi="Arial" w:cs="Arial"/>
                <w:i/>
                <w:color w:val="FF0000"/>
                <w:sz w:val="20"/>
                <w:szCs w:val="20"/>
                <w:lang w:eastAsia="en-NZ"/>
              </w:rPr>
              <w:t>(Where applicable, from inspection of oil content meter, relative to requirements of rule part 122.17).</w:t>
            </w:r>
          </w:p>
        </w:tc>
        <w:tc>
          <w:tcPr>
            <w:tcW w:w="3686" w:type="dxa"/>
            <w:shd w:val="clear" w:color="auto" w:fill="auto"/>
          </w:tcPr>
          <w:p w:rsidR="0005738E" w:rsidRPr="0005738E" w:rsidRDefault="0005738E" w:rsidP="00253442">
            <w:pPr>
              <w:pStyle w:val="UnnumtextBodytext"/>
              <w:spacing w:after="0" w:line="240" w:lineRule="auto"/>
              <w:rPr>
                <w:rFonts w:ascii="Arial" w:eastAsia="Times New Roman" w:hAnsi="Arial" w:cs="Arial"/>
                <w:color w:val="000000"/>
                <w:sz w:val="20"/>
                <w:szCs w:val="20"/>
                <w:lang w:eastAsia="en-NZ"/>
              </w:rPr>
            </w:pPr>
          </w:p>
        </w:tc>
        <w:tc>
          <w:tcPr>
            <w:tcW w:w="2161" w:type="dxa"/>
            <w:shd w:val="clear" w:color="auto" w:fill="auto"/>
          </w:tcPr>
          <w:p w:rsidR="0005738E" w:rsidRPr="0005738E" w:rsidRDefault="0005738E" w:rsidP="00253442">
            <w:pPr>
              <w:pStyle w:val="UnnumtextBodytext"/>
              <w:spacing w:after="0" w:line="240" w:lineRule="auto"/>
              <w:rPr>
                <w:rFonts w:ascii="Arial" w:eastAsia="Times New Roman" w:hAnsi="Arial" w:cs="Arial"/>
                <w:color w:val="000000"/>
                <w:sz w:val="20"/>
                <w:szCs w:val="20"/>
                <w:lang w:eastAsia="en-NZ"/>
              </w:rPr>
            </w:pPr>
            <w:r w:rsidRPr="0005738E">
              <w:rPr>
                <w:rFonts w:ascii="Arial" w:eastAsia="Times New Roman" w:hAnsi="Arial" w:cs="Arial"/>
                <w:color w:val="000000"/>
                <w:sz w:val="20"/>
                <w:szCs w:val="20"/>
                <w:lang w:eastAsia="en-NZ"/>
              </w:rPr>
              <w:t xml:space="preserve">— </w:t>
            </w:r>
          </w:p>
        </w:tc>
      </w:tr>
      <w:tr w:rsidR="0005738E" w:rsidRPr="0005738E" w:rsidTr="00B766EC">
        <w:tc>
          <w:tcPr>
            <w:tcW w:w="3828" w:type="dxa"/>
            <w:shd w:val="clear" w:color="auto" w:fill="auto"/>
          </w:tcPr>
          <w:p w:rsidR="0005738E" w:rsidRPr="0005738E" w:rsidRDefault="0005738E" w:rsidP="00253442">
            <w:pPr>
              <w:pStyle w:val="UnnumtextBodytext"/>
              <w:spacing w:after="0" w:line="240" w:lineRule="auto"/>
              <w:rPr>
                <w:rFonts w:ascii="Arial" w:eastAsia="Times New Roman" w:hAnsi="Arial" w:cs="Arial"/>
                <w:color w:val="000000"/>
                <w:sz w:val="20"/>
                <w:szCs w:val="20"/>
                <w:lang w:eastAsia="en-NZ"/>
              </w:rPr>
            </w:pPr>
            <w:r w:rsidRPr="0005738E">
              <w:rPr>
                <w:rFonts w:ascii="Arial" w:hAnsi="Arial" w:cs="Arial"/>
                <w:sz w:val="20"/>
                <w:szCs w:val="20"/>
                <w:lang w:val="en-US"/>
              </w:rPr>
              <w:t>Oil discharge monitoring system</w:t>
            </w:r>
            <w:r w:rsidRPr="0005738E">
              <w:rPr>
                <w:rFonts w:ascii="Arial" w:eastAsia="Times New Roman" w:hAnsi="Arial" w:cs="Arial"/>
                <w:color w:val="000000"/>
                <w:sz w:val="20"/>
                <w:szCs w:val="20"/>
                <w:lang w:eastAsia="en-NZ"/>
              </w:rPr>
              <w:t xml:space="preserve"> </w:t>
            </w:r>
          </w:p>
          <w:p w:rsidR="0005738E" w:rsidRPr="0005738E" w:rsidRDefault="0005738E" w:rsidP="005677B9">
            <w:pPr>
              <w:pStyle w:val="UnnumtextBodytext"/>
              <w:spacing w:after="0" w:line="240" w:lineRule="auto"/>
              <w:rPr>
                <w:rFonts w:ascii="Arial" w:hAnsi="Arial" w:cs="Arial"/>
                <w:sz w:val="20"/>
                <w:szCs w:val="20"/>
                <w:lang w:val="en-US"/>
              </w:rPr>
            </w:pPr>
            <w:r w:rsidRPr="0005738E">
              <w:rPr>
                <w:rFonts w:ascii="Arial" w:eastAsia="Times New Roman" w:hAnsi="Arial" w:cs="Arial"/>
                <w:i/>
                <w:color w:val="FF0000"/>
                <w:sz w:val="20"/>
                <w:szCs w:val="20"/>
                <w:lang w:eastAsia="en-NZ"/>
              </w:rPr>
              <w:t>(Where applicable, from inspection of the features of oil discharge monitoring and control system, relative to those approved by the Director.)</w:t>
            </w:r>
          </w:p>
        </w:tc>
        <w:tc>
          <w:tcPr>
            <w:tcW w:w="3686" w:type="dxa"/>
            <w:shd w:val="clear" w:color="auto" w:fill="auto"/>
          </w:tcPr>
          <w:p w:rsidR="0005738E" w:rsidRPr="0005738E" w:rsidRDefault="0005738E" w:rsidP="00253442">
            <w:pPr>
              <w:pStyle w:val="UnnumtextBodytext"/>
              <w:spacing w:after="0" w:line="240" w:lineRule="auto"/>
              <w:rPr>
                <w:rFonts w:ascii="Arial" w:eastAsia="Times New Roman" w:hAnsi="Arial" w:cs="Arial"/>
                <w:color w:val="000000"/>
                <w:sz w:val="20"/>
                <w:szCs w:val="20"/>
                <w:lang w:eastAsia="en-NZ"/>
              </w:rPr>
            </w:pPr>
          </w:p>
        </w:tc>
        <w:tc>
          <w:tcPr>
            <w:tcW w:w="2161" w:type="dxa"/>
            <w:shd w:val="clear" w:color="auto" w:fill="auto"/>
          </w:tcPr>
          <w:p w:rsidR="0005738E" w:rsidRPr="0005738E" w:rsidRDefault="0005738E" w:rsidP="00253442">
            <w:pPr>
              <w:pStyle w:val="UnnumtextBodytext"/>
              <w:spacing w:after="0" w:line="240" w:lineRule="auto"/>
              <w:rPr>
                <w:rFonts w:ascii="Arial" w:eastAsia="Times New Roman" w:hAnsi="Arial" w:cs="Arial"/>
                <w:color w:val="000000"/>
                <w:sz w:val="20"/>
                <w:szCs w:val="20"/>
                <w:lang w:eastAsia="en-NZ"/>
              </w:rPr>
            </w:pPr>
          </w:p>
        </w:tc>
      </w:tr>
      <w:tr w:rsidR="0005738E" w:rsidRPr="0005738E" w:rsidTr="00B766EC">
        <w:tc>
          <w:tcPr>
            <w:tcW w:w="3828" w:type="dxa"/>
            <w:shd w:val="clear" w:color="auto" w:fill="auto"/>
          </w:tcPr>
          <w:p w:rsidR="0005738E" w:rsidRPr="0005738E" w:rsidRDefault="0005738E" w:rsidP="00253442">
            <w:pPr>
              <w:pStyle w:val="UnnumtextBodytext"/>
              <w:spacing w:after="0" w:line="240" w:lineRule="auto"/>
              <w:rPr>
                <w:rFonts w:ascii="Arial" w:eastAsia="Times New Roman" w:hAnsi="Arial" w:cs="Arial"/>
                <w:color w:val="000000"/>
                <w:sz w:val="20"/>
                <w:szCs w:val="20"/>
                <w:lang w:eastAsia="en-NZ"/>
              </w:rPr>
            </w:pPr>
            <w:r w:rsidRPr="0005738E">
              <w:rPr>
                <w:rFonts w:ascii="Arial" w:hAnsi="Arial" w:cs="Arial"/>
                <w:sz w:val="20"/>
                <w:szCs w:val="20"/>
                <w:lang w:val="en-US"/>
              </w:rPr>
              <w:t>Oil/water interface detectors</w:t>
            </w:r>
            <w:r w:rsidRPr="0005738E">
              <w:rPr>
                <w:rFonts w:ascii="Arial" w:eastAsia="Times New Roman" w:hAnsi="Arial" w:cs="Arial"/>
                <w:color w:val="000000"/>
                <w:sz w:val="20"/>
                <w:szCs w:val="20"/>
                <w:lang w:eastAsia="en-NZ"/>
              </w:rPr>
              <w:t xml:space="preserve"> </w:t>
            </w:r>
          </w:p>
          <w:p w:rsidR="0005738E" w:rsidRPr="0005738E" w:rsidRDefault="0005738E" w:rsidP="005677B9">
            <w:pPr>
              <w:pStyle w:val="UnnumtextBodytext"/>
              <w:spacing w:after="0" w:line="240" w:lineRule="auto"/>
              <w:rPr>
                <w:rFonts w:ascii="Arial" w:hAnsi="Arial" w:cs="Arial"/>
                <w:sz w:val="20"/>
                <w:szCs w:val="20"/>
                <w:lang w:val="en-US"/>
              </w:rPr>
            </w:pPr>
            <w:r w:rsidRPr="0005738E">
              <w:rPr>
                <w:rFonts w:ascii="Arial" w:eastAsia="Times New Roman" w:hAnsi="Arial" w:cs="Arial"/>
                <w:i/>
                <w:color w:val="FF0000"/>
                <w:sz w:val="20"/>
                <w:szCs w:val="20"/>
                <w:lang w:eastAsia="en-NZ"/>
              </w:rPr>
              <w:t>(Where applicable, from inspection of the features of oil/water interface detectors, relative to those approved by the Director.)</w:t>
            </w:r>
          </w:p>
        </w:tc>
        <w:tc>
          <w:tcPr>
            <w:tcW w:w="3686" w:type="dxa"/>
            <w:shd w:val="clear" w:color="auto" w:fill="auto"/>
          </w:tcPr>
          <w:p w:rsidR="0005738E" w:rsidRPr="0005738E" w:rsidRDefault="0005738E" w:rsidP="00253442">
            <w:pPr>
              <w:pStyle w:val="UnnumtextBodytext"/>
              <w:spacing w:after="0" w:line="240" w:lineRule="auto"/>
              <w:rPr>
                <w:rFonts w:ascii="Arial" w:eastAsia="Times New Roman" w:hAnsi="Arial" w:cs="Arial"/>
                <w:color w:val="000000"/>
                <w:sz w:val="20"/>
                <w:szCs w:val="20"/>
                <w:lang w:eastAsia="en-NZ"/>
              </w:rPr>
            </w:pPr>
          </w:p>
        </w:tc>
        <w:tc>
          <w:tcPr>
            <w:tcW w:w="2161" w:type="dxa"/>
            <w:shd w:val="clear" w:color="auto" w:fill="auto"/>
          </w:tcPr>
          <w:p w:rsidR="0005738E" w:rsidRPr="0005738E" w:rsidRDefault="0005738E" w:rsidP="00253442">
            <w:pPr>
              <w:pStyle w:val="UnnumtextBodytext"/>
              <w:spacing w:after="0" w:line="240" w:lineRule="auto"/>
              <w:rPr>
                <w:rFonts w:ascii="Arial" w:eastAsia="Times New Roman" w:hAnsi="Arial" w:cs="Arial"/>
                <w:color w:val="000000"/>
                <w:sz w:val="20"/>
                <w:szCs w:val="20"/>
                <w:lang w:eastAsia="en-NZ"/>
              </w:rPr>
            </w:pPr>
          </w:p>
        </w:tc>
      </w:tr>
      <w:tr w:rsidR="0005738E" w:rsidRPr="0005738E" w:rsidTr="00B766EC">
        <w:tc>
          <w:tcPr>
            <w:tcW w:w="3828" w:type="dxa"/>
            <w:shd w:val="clear" w:color="auto" w:fill="auto"/>
          </w:tcPr>
          <w:p w:rsidR="0005738E" w:rsidRPr="0005738E" w:rsidRDefault="0005738E" w:rsidP="00253442">
            <w:pPr>
              <w:pStyle w:val="UnnumtextBodytext"/>
              <w:spacing w:after="0" w:line="240" w:lineRule="auto"/>
              <w:rPr>
                <w:rFonts w:ascii="Arial" w:eastAsia="Times New Roman" w:hAnsi="Arial" w:cs="Arial"/>
                <w:color w:val="000000"/>
                <w:sz w:val="20"/>
                <w:szCs w:val="20"/>
                <w:lang w:eastAsia="en-NZ"/>
              </w:rPr>
            </w:pPr>
            <w:r w:rsidRPr="0005738E">
              <w:rPr>
                <w:rFonts w:ascii="Arial" w:hAnsi="Arial" w:cs="Arial"/>
                <w:sz w:val="20"/>
                <w:szCs w:val="20"/>
                <w:lang w:val="en-US"/>
              </w:rPr>
              <w:t>Deck discharge connection</w:t>
            </w:r>
            <w:r w:rsidRPr="0005738E">
              <w:rPr>
                <w:rFonts w:ascii="Arial" w:eastAsia="Times New Roman" w:hAnsi="Arial" w:cs="Arial"/>
                <w:color w:val="000000"/>
                <w:sz w:val="20"/>
                <w:szCs w:val="20"/>
                <w:lang w:eastAsia="en-NZ"/>
              </w:rPr>
              <w:t xml:space="preserve"> </w:t>
            </w:r>
          </w:p>
          <w:p w:rsidR="0005738E" w:rsidRPr="0005738E" w:rsidRDefault="0005738E" w:rsidP="00253442">
            <w:pPr>
              <w:pStyle w:val="UnnumtextBodytext"/>
              <w:spacing w:after="0" w:line="240" w:lineRule="auto"/>
              <w:rPr>
                <w:rFonts w:ascii="Arial" w:hAnsi="Arial" w:cs="Arial"/>
                <w:sz w:val="20"/>
                <w:szCs w:val="20"/>
                <w:lang w:val="en-US"/>
              </w:rPr>
            </w:pPr>
            <w:r w:rsidRPr="0005738E">
              <w:rPr>
                <w:rFonts w:ascii="Arial" w:eastAsia="Times New Roman" w:hAnsi="Arial" w:cs="Arial"/>
                <w:i/>
                <w:color w:val="FF0000"/>
                <w:sz w:val="20"/>
                <w:szCs w:val="20"/>
                <w:lang w:eastAsia="en-NZ"/>
              </w:rPr>
              <w:t>(Where applicable, from inspection of discharge pipeline connection, relative to requirements of rule part 122.23.)</w:t>
            </w:r>
          </w:p>
        </w:tc>
        <w:tc>
          <w:tcPr>
            <w:tcW w:w="3686" w:type="dxa"/>
            <w:shd w:val="clear" w:color="auto" w:fill="auto"/>
          </w:tcPr>
          <w:p w:rsidR="0005738E" w:rsidRPr="0005738E" w:rsidRDefault="0005738E" w:rsidP="005677B9">
            <w:pPr>
              <w:pStyle w:val="UnnumtextBodytext"/>
              <w:spacing w:after="0" w:line="240" w:lineRule="auto"/>
              <w:rPr>
                <w:rFonts w:ascii="Arial" w:eastAsia="Times New Roman" w:hAnsi="Arial" w:cs="Arial"/>
                <w:color w:val="000000"/>
                <w:sz w:val="20"/>
                <w:szCs w:val="20"/>
                <w:lang w:eastAsia="en-NZ"/>
              </w:rPr>
            </w:pPr>
          </w:p>
        </w:tc>
        <w:tc>
          <w:tcPr>
            <w:tcW w:w="2161" w:type="dxa"/>
            <w:shd w:val="clear" w:color="auto" w:fill="auto"/>
          </w:tcPr>
          <w:p w:rsidR="0005738E" w:rsidRPr="0005738E" w:rsidRDefault="0005738E" w:rsidP="00253442">
            <w:pPr>
              <w:pStyle w:val="UnnumtextBodytext"/>
              <w:spacing w:after="0" w:line="240" w:lineRule="auto"/>
              <w:rPr>
                <w:rFonts w:ascii="Arial" w:eastAsia="Times New Roman" w:hAnsi="Arial" w:cs="Arial"/>
                <w:color w:val="000000"/>
                <w:sz w:val="20"/>
                <w:szCs w:val="20"/>
                <w:lang w:eastAsia="en-NZ"/>
              </w:rPr>
            </w:pPr>
          </w:p>
        </w:tc>
      </w:tr>
    </w:tbl>
    <w:p w:rsidR="0005738E" w:rsidRDefault="0005738E">
      <w: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3412"/>
        <w:gridCol w:w="4067"/>
        <w:gridCol w:w="1985"/>
      </w:tblGrid>
      <w:tr w:rsidR="0005738E" w:rsidRPr="0005738E" w:rsidTr="00B766EC">
        <w:tc>
          <w:tcPr>
            <w:tcW w:w="9464" w:type="dxa"/>
            <w:gridSpan w:val="3"/>
            <w:shd w:val="clear" w:color="auto" w:fill="auto"/>
          </w:tcPr>
          <w:p w:rsidR="0005738E" w:rsidRPr="0005738E" w:rsidRDefault="0005738E" w:rsidP="00253442">
            <w:pPr>
              <w:pStyle w:val="UnnumtextBodytext"/>
              <w:spacing w:after="0" w:line="240" w:lineRule="auto"/>
              <w:rPr>
                <w:rFonts w:ascii="Arial" w:eastAsia="Times New Roman" w:hAnsi="Arial" w:cs="Arial"/>
                <w:b/>
                <w:color w:val="000000"/>
                <w:sz w:val="20"/>
                <w:szCs w:val="20"/>
                <w:lang w:eastAsia="en-NZ"/>
              </w:rPr>
            </w:pPr>
            <w:r w:rsidRPr="0005738E">
              <w:rPr>
                <w:rFonts w:ascii="Arial" w:hAnsi="Arial" w:cs="Arial"/>
                <w:b/>
                <w:sz w:val="20"/>
                <w:szCs w:val="20"/>
                <w:lang w:val="en-US"/>
              </w:rPr>
              <w:t>Records, manuals and contingency plans</w:t>
            </w:r>
          </w:p>
        </w:tc>
      </w:tr>
      <w:tr w:rsidR="0005738E" w:rsidRPr="0005738E" w:rsidTr="00B766EC">
        <w:tc>
          <w:tcPr>
            <w:tcW w:w="3412" w:type="dxa"/>
            <w:shd w:val="clear" w:color="auto" w:fill="auto"/>
          </w:tcPr>
          <w:p w:rsidR="0005738E" w:rsidRPr="0005738E" w:rsidRDefault="0005738E" w:rsidP="009E2611">
            <w:pPr>
              <w:autoSpaceDE w:val="0"/>
              <w:autoSpaceDN w:val="0"/>
              <w:adjustRightInd w:val="0"/>
              <w:spacing w:after="0" w:line="240" w:lineRule="auto"/>
              <w:rPr>
                <w:rFonts w:ascii="Arial" w:eastAsia="Times New Roman" w:hAnsi="Arial" w:cs="Arial"/>
                <w:sz w:val="20"/>
                <w:szCs w:val="20"/>
                <w:lang w:eastAsia="en-NZ"/>
              </w:rPr>
            </w:pPr>
            <w:r w:rsidRPr="0005738E">
              <w:rPr>
                <w:rFonts w:ascii="Arial" w:eastAsia="Times New Roman" w:hAnsi="Arial" w:cs="Arial"/>
                <w:bCs/>
                <w:sz w:val="20"/>
                <w:szCs w:val="20"/>
                <w:lang w:eastAsia="en-NZ"/>
              </w:rPr>
              <w:t xml:space="preserve">Oil Record Books </w:t>
            </w:r>
          </w:p>
          <w:p w:rsidR="0005738E" w:rsidRPr="0005738E" w:rsidRDefault="0005738E" w:rsidP="009E2611">
            <w:pPr>
              <w:pStyle w:val="UnnumtextBodytext"/>
              <w:spacing w:after="0" w:line="240" w:lineRule="auto"/>
              <w:rPr>
                <w:rFonts w:ascii="Arial" w:hAnsi="Arial" w:cs="Arial"/>
                <w:sz w:val="20"/>
                <w:szCs w:val="20"/>
              </w:rPr>
            </w:pPr>
            <w:r w:rsidRPr="0005738E">
              <w:rPr>
                <w:rFonts w:ascii="Arial" w:eastAsia="Times New Roman" w:hAnsi="Arial" w:cs="Arial"/>
                <w:i/>
                <w:color w:val="FF0000"/>
                <w:sz w:val="20"/>
                <w:szCs w:val="20"/>
                <w:lang w:eastAsia="en-NZ"/>
              </w:rPr>
              <w:t>(From inspection of oil record books for records of shipboard operations involving oil or oily mixtures and their discharge and escape, relative to requirements of relevant sections of Part 123B.)</w:t>
            </w:r>
          </w:p>
        </w:tc>
        <w:tc>
          <w:tcPr>
            <w:tcW w:w="4067" w:type="dxa"/>
            <w:shd w:val="clear" w:color="auto" w:fill="auto"/>
          </w:tcPr>
          <w:p w:rsidR="0005738E" w:rsidRPr="0005738E" w:rsidRDefault="0005738E" w:rsidP="009E2611">
            <w:pPr>
              <w:pStyle w:val="UnnumtextBodytext"/>
              <w:spacing w:after="0" w:line="240" w:lineRule="auto"/>
              <w:rPr>
                <w:rFonts w:ascii="Arial" w:hAnsi="Arial" w:cs="Arial"/>
                <w:sz w:val="20"/>
                <w:szCs w:val="20"/>
              </w:rPr>
            </w:pPr>
          </w:p>
        </w:tc>
        <w:tc>
          <w:tcPr>
            <w:tcW w:w="1985" w:type="dxa"/>
            <w:shd w:val="clear" w:color="auto" w:fill="auto"/>
          </w:tcPr>
          <w:p w:rsidR="0005738E" w:rsidRPr="0005738E" w:rsidRDefault="0005738E" w:rsidP="00253442">
            <w:pPr>
              <w:pStyle w:val="UnnumtextBodytext"/>
              <w:spacing w:after="0" w:line="240" w:lineRule="auto"/>
              <w:rPr>
                <w:rFonts w:ascii="Arial" w:eastAsia="Times New Roman" w:hAnsi="Arial" w:cs="Arial"/>
                <w:color w:val="000000"/>
                <w:sz w:val="20"/>
                <w:szCs w:val="20"/>
                <w:lang w:eastAsia="en-NZ"/>
              </w:rPr>
            </w:pPr>
          </w:p>
        </w:tc>
      </w:tr>
      <w:tr w:rsidR="0005738E" w:rsidRPr="0005738E" w:rsidTr="00B766EC">
        <w:tc>
          <w:tcPr>
            <w:tcW w:w="3412" w:type="dxa"/>
            <w:shd w:val="clear" w:color="auto" w:fill="auto"/>
          </w:tcPr>
          <w:p w:rsidR="0005738E" w:rsidRPr="0005738E" w:rsidRDefault="0005738E" w:rsidP="009E2611">
            <w:pPr>
              <w:pStyle w:val="UnnumtextBodytext"/>
              <w:spacing w:after="0" w:line="240" w:lineRule="auto"/>
              <w:rPr>
                <w:rFonts w:ascii="Arial" w:eastAsia="Times New Roman" w:hAnsi="Arial" w:cs="Arial"/>
                <w:color w:val="000000"/>
                <w:sz w:val="20"/>
                <w:szCs w:val="20"/>
                <w:lang w:eastAsia="en-NZ"/>
              </w:rPr>
            </w:pPr>
            <w:r w:rsidRPr="0005738E">
              <w:rPr>
                <w:rFonts w:ascii="Arial" w:eastAsia="Times New Roman" w:hAnsi="Arial" w:cs="Arial"/>
                <w:bCs/>
                <w:sz w:val="20"/>
                <w:szCs w:val="20"/>
                <w:lang w:eastAsia="en-NZ"/>
              </w:rPr>
              <w:t>Shipboard manuals</w:t>
            </w:r>
            <w:r w:rsidRPr="0005738E">
              <w:rPr>
                <w:rFonts w:ascii="Arial" w:eastAsia="Times New Roman" w:hAnsi="Arial" w:cs="Arial"/>
                <w:color w:val="000000"/>
                <w:sz w:val="20"/>
                <w:szCs w:val="20"/>
                <w:lang w:eastAsia="en-NZ"/>
              </w:rPr>
              <w:t xml:space="preserve"> </w:t>
            </w:r>
          </w:p>
          <w:p w:rsidR="0005738E" w:rsidRPr="0005738E" w:rsidRDefault="0005738E" w:rsidP="009E2611">
            <w:pPr>
              <w:pStyle w:val="UnnumtextBodytext"/>
              <w:spacing w:after="0" w:line="240" w:lineRule="auto"/>
              <w:rPr>
                <w:rFonts w:ascii="Arial" w:hAnsi="Arial" w:cs="Arial"/>
                <w:sz w:val="20"/>
                <w:szCs w:val="20"/>
              </w:rPr>
            </w:pPr>
            <w:r w:rsidRPr="0005738E">
              <w:rPr>
                <w:rFonts w:ascii="Arial" w:eastAsia="Times New Roman" w:hAnsi="Arial" w:cs="Arial"/>
                <w:i/>
                <w:color w:val="FF0000"/>
                <w:sz w:val="20"/>
                <w:szCs w:val="20"/>
                <w:lang w:eastAsia="en-NZ"/>
              </w:rPr>
              <w:t>(From inspection of shipboard guidance manuals for crew operations involving oil or oily mixtures and dedicated clean ballast tanks, relative to requirements of relevant sections of Part 123B.)</w:t>
            </w:r>
          </w:p>
        </w:tc>
        <w:tc>
          <w:tcPr>
            <w:tcW w:w="4067" w:type="dxa"/>
            <w:shd w:val="clear" w:color="auto" w:fill="auto"/>
          </w:tcPr>
          <w:p w:rsidR="0005738E" w:rsidRPr="0005738E" w:rsidRDefault="0005738E" w:rsidP="009E2611">
            <w:pPr>
              <w:pStyle w:val="UnnumtextBodytext"/>
              <w:spacing w:after="0" w:line="240" w:lineRule="auto"/>
              <w:rPr>
                <w:rFonts w:ascii="Arial" w:hAnsi="Arial" w:cs="Arial"/>
                <w:sz w:val="20"/>
                <w:szCs w:val="20"/>
              </w:rPr>
            </w:pPr>
          </w:p>
        </w:tc>
        <w:tc>
          <w:tcPr>
            <w:tcW w:w="1985" w:type="dxa"/>
            <w:shd w:val="clear" w:color="auto" w:fill="auto"/>
          </w:tcPr>
          <w:p w:rsidR="0005738E" w:rsidRPr="0005738E" w:rsidRDefault="0005738E" w:rsidP="00253442">
            <w:pPr>
              <w:pStyle w:val="UnnumtextBodytext"/>
              <w:spacing w:after="0" w:line="240" w:lineRule="auto"/>
              <w:rPr>
                <w:rFonts w:ascii="Arial" w:eastAsia="Times New Roman" w:hAnsi="Arial" w:cs="Arial"/>
                <w:color w:val="000000"/>
                <w:sz w:val="20"/>
                <w:szCs w:val="20"/>
                <w:lang w:eastAsia="en-NZ"/>
              </w:rPr>
            </w:pPr>
          </w:p>
        </w:tc>
      </w:tr>
      <w:tr w:rsidR="0005738E" w:rsidRPr="0005738E" w:rsidTr="00B766EC">
        <w:tc>
          <w:tcPr>
            <w:tcW w:w="3412" w:type="dxa"/>
            <w:shd w:val="clear" w:color="auto" w:fill="auto"/>
          </w:tcPr>
          <w:p w:rsidR="0005738E" w:rsidRPr="0005738E" w:rsidRDefault="0005738E" w:rsidP="009E2611">
            <w:pPr>
              <w:pStyle w:val="UnnumtextBodytext"/>
              <w:spacing w:after="0" w:line="240" w:lineRule="auto"/>
              <w:rPr>
                <w:rFonts w:ascii="Arial" w:hAnsi="Arial" w:cs="Arial"/>
                <w:sz w:val="20"/>
                <w:szCs w:val="20"/>
                <w:lang w:val="en-US"/>
              </w:rPr>
            </w:pPr>
            <w:r w:rsidRPr="0005738E">
              <w:rPr>
                <w:rFonts w:ascii="Arial" w:hAnsi="Arial" w:cs="Arial"/>
                <w:sz w:val="20"/>
                <w:szCs w:val="20"/>
                <w:lang w:val="en-US"/>
              </w:rPr>
              <w:t>Oil spill contingency plan</w:t>
            </w:r>
          </w:p>
          <w:p w:rsidR="0005738E" w:rsidRPr="0005738E" w:rsidRDefault="0005738E" w:rsidP="009E2611">
            <w:pPr>
              <w:pStyle w:val="UnnumtextBodytext"/>
              <w:spacing w:after="0" w:line="240" w:lineRule="auto"/>
              <w:rPr>
                <w:rFonts w:ascii="Arial" w:hAnsi="Arial" w:cs="Arial"/>
                <w:sz w:val="20"/>
                <w:szCs w:val="20"/>
              </w:rPr>
            </w:pPr>
            <w:r w:rsidRPr="0005738E">
              <w:rPr>
                <w:rFonts w:ascii="Arial" w:eastAsia="Times New Roman" w:hAnsi="Arial" w:cs="Arial"/>
                <w:i/>
                <w:color w:val="FF0000"/>
                <w:sz w:val="20"/>
                <w:szCs w:val="20"/>
                <w:lang w:eastAsia="en-NZ"/>
              </w:rPr>
              <w:t>(From inspection of oil spill contingency plan documentation relative to requirements of Part 130A.)</w:t>
            </w:r>
          </w:p>
        </w:tc>
        <w:tc>
          <w:tcPr>
            <w:tcW w:w="4067" w:type="dxa"/>
            <w:shd w:val="clear" w:color="auto" w:fill="auto"/>
          </w:tcPr>
          <w:p w:rsidR="0005738E" w:rsidRPr="0005738E" w:rsidRDefault="0005738E" w:rsidP="009E2611">
            <w:pPr>
              <w:pStyle w:val="UnnumtextBodytext"/>
              <w:spacing w:after="0" w:line="240" w:lineRule="auto"/>
              <w:rPr>
                <w:rFonts w:ascii="Arial" w:hAnsi="Arial" w:cs="Arial"/>
                <w:sz w:val="20"/>
                <w:szCs w:val="20"/>
              </w:rPr>
            </w:pPr>
          </w:p>
        </w:tc>
        <w:tc>
          <w:tcPr>
            <w:tcW w:w="1985" w:type="dxa"/>
            <w:shd w:val="clear" w:color="auto" w:fill="auto"/>
          </w:tcPr>
          <w:p w:rsidR="0005738E" w:rsidRPr="0005738E" w:rsidRDefault="0005738E" w:rsidP="00253442">
            <w:pPr>
              <w:pStyle w:val="UnnumtextBodytext"/>
              <w:spacing w:after="0" w:line="240" w:lineRule="auto"/>
              <w:rPr>
                <w:rFonts w:ascii="Arial" w:eastAsia="Times New Roman" w:hAnsi="Arial" w:cs="Arial"/>
                <w:color w:val="000000"/>
                <w:sz w:val="20"/>
                <w:szCs w:val="20"/>
                <w:lang w:eastAsia="en-NZ"/>
              </w:rPr>
            </w:pPr>
          </w:p>
        </w:tc>
      </w:tr>
    </w:tbl>
    <w:p w:rsidR="002F68DC" w:rsidRPr="0005738E" w:rsidRDefault="00E74FD4" w:rsidP="005819FC">
      <w:pPr>
        <w:pStyle w:val="UnnumtextBodytext"/>
        <w:rPr>
          <w:rFonts w:ascii="Arial" w:hAnsi="Arial" w:cs="Arial"/>
          <w:sz w:val="20"/>
          <w:szCs w:val="20"/>
        </w:rPr>
      </w:pPr>
      <w:r>
        <w:rPr>
          <w:rFonts w:ascii="Arial" w:hAnsi="Arial" w:cs="Arial"/>
          <w:sz w:val="20"/>
          <w:szCs w:val="20"/>
        </w:rPr>
        <w:br w:type="page"/>
      </w:r>
    </w:p>
    <w:sectPr w:rsidR="002F68DC" w:rsidRPr="0005738E" w:rsidSect="0005738E">
      <w:footerReference w:type="even" r:id="rId9"/>
      <w:footerReference w:type="default" r:id="rId10"/>
      <w:endnotePr>
        <w:numFmt w:val="decimal"/>
      </w:endnotePr>
      <w:pgSz w:w="11907" w:h="16840" w:code="9"/>
      <w:pgMar w:top="1588" w:right="1418" w:bottom="1701" w:left="1418" w:header="851" w:footer="454"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5A67" w:rsidRDefault="00175A67">
      <w:r>
        <w:separator/>
      </w:r>
    </w:p>
  </w:endnote>
  <w:endnote w:type="continuationSeparator" w:id="0">
    <w:p w:rsidR="00175A67" w:rsidRDefault="00175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27B6" w:rsidRPr="001E7979" w:rsidRDefault="004727B6" w:rsidP="00F95E33">
    <w:pPr>
      <w:pStyle w:val="Footer"/>
      <w:jc w:val="center"/>
    </w:pPr>
    <w:r w:rsidRPr="001E7979">
      <w:fldChar w:fldCharType="begin"/>
    </w:r>
    <w:r w:rsidRPr="001E7979">
      <w:instrText xml:space="preserve"> page </w:instrText>
    </w:r>
    <w:r w:rsidRPr="001E7979">
      <w:fldChar w:fldCharType="separate"/>
    </w:r>
    <w:r w:rsidR="00574EDD">
      <w:rPr>
        <w:noProof/>
      </w:rPr>
      <w:t>4</w:t>
    </w:r>
    <w:r w:rsidRPr="001E7979">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27B6" w:rsidRPr="001E7979" w:rsidRDefault="004727B6" w:rsidP="00F95E33">
    <w:pPr>
      <w:pStyle w:val="Footer"/>
      <w:jc w:val="center"/>
    </w:pPr>
    <w:r w:rsidRPr="001E7979">
      <w:fldChar w:fldCharType="begin"/>
    </w:r>
    <w:r w:rsidRPr="001E7979">
      <w:instrText xml:space="preserve"> page </w:instrText>
    </w:r>
    <w:r w:rsidRPr="001E7979">
      <w:fldChar w:fldCharType="separate"/>
    </w:r>
    <w:r w:rsidR="0080467A">
      <w:rPr>
        <w:noProof/>
      </w:rPr>
      <w:t>1</w:t>
    </w:r>
    <w:r w:rsidRPr="001E7979">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5A67" w:rsidRDefault="00175A67">
      <w:r>
        <w:separator/>
      </w:r>
    </w:p>
  </w:footnote>
  <w:footnote w:type="continuationSeparator" w:id="0">
    <w:p w:rsidR="00175A67" w:rsidRDefault="00175A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51132"/>
    <w:multiLevelType w:val="hybridMultilevel"/>
    <w:tmpl w:val="9962CD02"/>
    <w:lvl w:ilvl="0" w:tplc="F38028FE">
      <w:start w:val="1"/>
      <w:numFmt w:val="lowerLetter"/>
      <w:pStyle w:val="NumtextRecs"/>
      <w:lvlText w:val="%1)"/>
      <w:lvlJc w:val="left"/>
      <w:pPr>
        <w:tabs>
          <w:tab w:val="num" w:pos="425"/>
        </w:tabs>
        <w:ind w:left="425" w:hanging="4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FB24580"/>
    <w:multiLevelType w:val="multilevel"/>
    <w:tmpl w:val="D8C4747E"/>
    <w:lvl w:ilvl="0">
      <w:start w:val="1"/>
      <w:numFmt w:val="none"/>
      <w:pStyle w:val="UnnumtextIndent1"/>
      <w:suff w:val="nothing"/>
      <w:lvlText w:val="%1"/>
      <w:lvlJc w:val="left"/>
      <w:pPr>
        <w:ind w:left="425" w:firstLine="0"/>
      </w:pPr>
      <w:rPr>
        <w:rFonts w:hint="default"/>
      </w:rPr>
    </w:lvl>
    <w:lvl w:ilvl="1">
      <w:start w:val="1"/>
      <w:numFmt w:val="none"/>
      <w:pStyle w:val="UnnumtextIndent2"/>
      <w:suff w:val="nothing"/>
      <w:lvlText w:val=""/>
      <w:lvlJc w:val="left"/>
      <w:pPr>
        <w:ind w:left="851" w:firstLine="0"/>
      </w:pPr>
      <w:rPr>
        <w:rFonts w:hint="default"/>
      </w:rPr>
    </w:lvl>
    <w:lvl w:ilvl="2">
      <w:start w:val="1"/>
      <w:numFmt w:val="none"/>
      <w:suff w:val="nothing"/>
      <w:lvlText w:val=""/>
      <w:lvlJc w:val="left"/>
      <w:pPr>
        <w:ind w:left="1276" w:firstLine="0"/>
      </w:pPr>
      <w:rPr>
        <w:rFonts w:hint="default"/>
      </w:rPr>
    </w:lvl>
    <w:lvl w:ilvl="3">
      <w:start w:val="1"/>
      <w:numFmt w:val="none"/>
      <w:suff w:val="nothing"/>
      <w:lvlText w:val=""/>
      <w:lvlJc w:val="left"/>
      <w:pPr>
        <w:ind w:left="1701" w:hanging="425"/>
      </w:pPr>
      <w:rPr>
        <w:rFonts w:hint="default"/>
      </w:rPr>
    </w:lvl>
    <w:lvl w:ilvl="4">
      <w:start w:val="1"/>
      <w:numFmt w:val="none"/>
      <w:lvlText w:val=""/>
      <w:lvlJc w:val="left"/>
      <w:pPr>
        <w:tabs>
          <w:tab w:val="num" w:pos="567"/>
        </w:tabs>
        <w:ind w:left="567" w:firstLine="0"/>
      </w:pPr>
      <w:rPr>
        <w:rFonts w:hint="default"/>
      </w:rPr>
    </w:lvl>
    <w:lvl w:ilvl="5">
      <w:start w:val="1"/>
      <w:numFmt w:val="none"/>
      <w:lvlText w:val=""/>
      <w:lvlJc w:val="left"/>
      <w:pPr>
        <w:tabs>
          <w:tab w:val="num" w:pos="283"/>
        </w:tabs>
        <w:ind w:left="283" w:firstLine="0"/>
      </w:pPr>
      <w:rPr>
        <w:rFonts w:hint="default"/>
      </w:rPr>
    </w:lvl>
    <w:lvl w:ilvl="6">
      <w:start w:val="1"/>
      <w:numFmt w:val="none"/>
      <w:lvlText w:val=""/>
      <w:lvlJc w:val="left"/>
      <w:pPr>
        <w:tabs>
          <w:tab w:val="num" w:pos="283"/>
        </w:tabs>
        <w:ind w:left="283" w:firstLine="0"/>
      </w:pPr>
      <w:rPr>
        <w:rFonts w:hint="default"/>
      </w:rPr>
    </w:lvl>
    <w:lvl w:ilvl="7">
      <w:start w:val="1"/>
      <w:numFmt w:val="none"/>
      <w:lvlText w:val=""/>
      <w:lvlJc w:val="left"/>
      <w:pPr>
        <w:tabs>
          <w:tab w:val="num" w:pos="283"/>
        </w:tabs>
        <w:ind w:left="283" w:firstLine="2520"/>
      </w:pPr>
      <w:rPr>
        <w:rFonts w:hint="default"/>
      </w:rPr>
    </w:lvl>
    <w:lvl w:ilvl="8">
      <w:start w:val="1"/>
      <w:numFmt w:val="none"/>
      <w:lvlText w:val=""/>
      <w:lvlJc w:val="left"/>
      <w:pPr>
        <w:tabs>
          <w:tab w:val="num" w:pos="283"/>
        </w:tabs>
        <w:ind w:left="283" w:firstLine="0"/>
      </w:pPr>
      <w:rPr>
        <w:rFonts w:hint="default"/>
      </w:rPr>
    </w:lvl>
  </w:abstractNum>
  <w:abstractNum w:abstractNumId="2">
    <w:nsid w:val="15D4161B"/>
    <w:multiLevelType w:val="multilevel"/>
    <w:tmpl w:val="66D466C0"/>
    <w:name w:val="Numtextlist"/>
    <w:lvl w:ilvl="0">
      <w:start w:val="1"/>
      <w:numFmt w:val="none"/>
      <w:pStyle w:val="ListStartNumtextBodytext"/>
      <w:suff w:val="nothing"/>
      <w:lvlText w:val=""/>
      <w:lvlJc w:val="left"/>
      <w:pPr>
        <w:ind w:left="-284" w:firstLine="284"/>
      </w:pPr>
      <w:rPr>
        <w:rFonts w:hint="default"/>
      </w:rPr>
    </w:lvl>
    <w:lvl w:ilvl="1">
      <w:start w:val="1"/>
      <w:numFmt w:val="decimal"/>
      <w:pStyle w:val="Numtext1-Bodytext"/>
      <w:lvlText w:val="%2."/>
      <w:lvlJc w:val="left"/>
      <w:pPr>
        <w:tabs>
          <w:tab w:val="num" w:pos="992"/>
        </w:tabs>
        <w:ind w:left="992" w:hanging="992"/>
      </w:pPr>
      <w:rPr>
        <w:rFonts w:hint="default"/>
      </w:rPr>
    </w:lvl>
    <w:lvl w:ilvl="2">
      <w:start w:val="1"/>
      <w:numFmt w:val="decimal"/>
      <w:pStyle w:val="Numtext11-Bodytextlevel2"/>
      <w:lvlText w:val="%2.%3"/>
      <w:lvlJc w:val="left"/>
      <w:pPr>
        <w:tabs>
          <w:tab w:val="num" w:pos="992"/>
        </w:tabs>
        <w:ind w:left="992" w:hanging="992"/>
      </w:pPr>
      <w:rPr>
        <w:rFonts w:hint="default"/>
      </w:rPr>
    </w:lvl>
    <w:lvl w:ilvl="3">
      <w:start w:val="1"/>
      <w:numFmt w:val="decimal"/>
      <w:pStyle w:val="Numtext111-Bodytextlevel3"/>
      <w:lvlText w:val="%2.%3.%4"/>
      <w:lvlJc w:val="left"/>
      <w:pPr>
        <w:tabs>
          <w:tab w:val="num" w:pos="992"/>
        </w:tabs>
        <w:ind w:left="992" w:hanging="992"/>
      </w:pPr>
      <w:rPr>
        <w:rFonts w:hint="default"/>
      </w:rPr>
    </w:lvl>
    <w:lvl w:ilvl="4">
      <w:start w:val="1"/>
      <w:numFmt w:val="lowerLetter"/>
      <w:pStyle w:val="Numtexta-Bodytextlevel4"/>
      <w:lvlText w:val="%5)"/>
      <w:lvlJc w:val="left"/>
      <w:pPr>
        <w:tabs>
          <w:tab w:val="num" w:pos="1418"/>
        </w:tabs>
        <w:ind w:left="1418" w:hanging="426"/>
      </w:pPr>
      <w:rPr>
        <w:rFonts w:hint="default"/>
      </w:rPr>
    </w:lvl>
    <w:lvl w:ilvl="5">
      <w:start w:val="1"/>
      <w:numFmt w:val="lowerRoman"/>
      <w:pStyle w:val="Numtexti-Bodytextlevel5"/>
      <w:lvlText w:val="%6)"/>
      <w:lvlJc w:val="left"/>
      <w:pPr>
        <w:tabs>
          <w:tab w:val="num" w:pos="1843"/>
        </w:tabs>
        <w:ind w:left="1843" w:hanging="425"/>
      </w:pPr>
      <w:rPr>
        <w:rFonts w:hint="default"/>
      </w:rPr>
    </w:lvl>
    <w:lvl w:ilvl="6">
      <w:start w:val="1"/>
      <w:numFmt w:val="none"/>
      <w:suff w:val="nothing"/>
      <w:lvlText w:val=""/>
      <w:lvlJc w:val="left"/>
      <w:pPr>
        <w:ind w:left="1843" w:firstLine="0"/>
      </w:pPr>
      <w:rPr>
        <w:rFonts w:hint="default"/>
      </w:rPr>
    </w:lvl>
    <w:lvl w:ilvl="7">
      <w:start w:val="1"/>
      <w:numFmt w:val="none"/>
      <w:lvlText w:val=""/>
      <w:lvlJc w:val="left"/>
      <w:pPr>
        <w:tabs>
          <w:tab w:val="num" w:pos="283"/>
        </w:tabs>
        <w:ind w:left="283" w:firstLine="2520"/>
      </w:pPr>
      <w:rPr>
        <w:rFonts w:hint="default"/>
      </w:rPr>
    </w:lvl>
    <w:lvl w:ilvl="8">
      <w:start w:val="1"/>
      <w:numFmt w:val="none"/>
      <w:lvlText w:val=""/>
      <w:lvlJc w:val="left"/>
      <w:pPr>
        <w:tabs>
          <w:tab w:val="num" w:pos="283"/>
        </w:tabs>
        <w:ind w:left="283" w:firstLine="0"/>
      </w:pPr>
      <w:rPr>
        <w:rFonts w:hint="default"/>
      </w:rPr>
    </w:lvl>
  </w:abstractNum>
  <w:abstractNum w:abstractNumId="3">
    <w:nsid w:val="15FF086A"/>
    <w:multiLevelType w:val="multilevel"/>
    <w:tmpl w:val="97E84DEC"/>
    <w:lvl w:ilvl="0">
      <w:start w:val="1"/>
      <w:numFmt w:val="bullet"/>
      <w:pStyle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Times New Roman" w:hAnsi="Times New Roman" w:cs="Times New Roman" w:hint="default"/>
        <w:b w:val="0"/>
        <w:i w:val="0"/>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4">
    <w:nsid w:val="16CA0434"/>
    <w:multiLevelType w:val="multilevel"/>
    <w:tmpl w:val="98C6852C"/>
    <w:name w:val="ListNumberedParagraphs"/>
    <w:lvl w:ilvl="0">
      <w:start w:val="1"/>
      <w:numFmt w:val="none"/>
      <w:lvlText w:val="%1"/>
      <w:lvlJc w:val="left"/>
      <w:pPr>
        <w:tabs>
          <w:tab w:val="num" w:pos="0"/>
        </w:tabs>
        <w:ind w:left="-284" w:firstLine="284"/>
      </w:pPr>
      <w:rPr>
        <w:rFonts w:hint="default"/>
      </w:rPr>
    </w:lvl>
    <w:lvl w:ilvl="1">
      <w:start w:val="1"/>
      <w:numFmt w:val="decimal"/>
      <w:lvlText w:val="%2."/>
      <w:lvlJc w:val="left"/>
      <w:pPr>
        <w:tabs>
          <w:tab w:val="num" w:pos="425"/>
        </w:tabs>
        <w:ind w:left="425" w:hanging="425"/>
      </w:pPr>
      <w:rPr>
        <w:rFonts w:hint="default"/>
      </w:rPr>
    </w:lvl>
    <w:lvl w:ilvl="2">
      <w:start w:val="1"/>
      <w:numFmt w:val="lowerLetter"/>
      <w:lvlText w:val="%3)"/>
      <w:lvlJc w:val="left"/>
      <w:pPr>
        <w:tabs>
          <w:tab w:val="num" w:pos="851"/>
        </w:tabs>
        <w:ind w:left="851" w:hanging="426"/>
      </w:pPr>
      <w:rPr>
        <w:rFonts w:hint="default"/>
      </w:rPr>
    </w:lvl>
    <w:lvl w:ilvl="3">
      <w:start w:val="1"/>
      <w:numFmt w:val="lowerRoman"/>
      <w:lvlText w:val="%4)"/>
      <w:lvlJc w:val="left"/>
      <w:pPr>
        <w:tabs>
          <w:tab w:val="num" w:pos="1276"/>
        </w:tabs>
        <w:ind w:left="1276" w:hanging="425"/>
      </w:pPr>
      <w:rPr>
        <w:rFonts w:hint="default"/>
      </w:rPr>
    </w:lvl>
    <w:lvl w:ilvl="4">
      <w:start w:val="1"/>
      <w:numFmt w:val="none"/>
      <w:suff w:val="nothing"/>
      <w:lvlText w:val=""/>
      <w:lvlJc w:val="left"/>
      <w:pPr>
        <w:ind w:left="1276" w:firstLine="0"/>
      </w:pPr>
      <w:rPr>
        <w:rFonts w:hint="default"/>
      </w:rPr>
    </w:lvl>
    <w:lvl w:ilvl="5">
      <w:start w:val="1"/>
      <w:numFmt w:val="none"/>
      <w:lvlText w:val=""/>
      <w:lvlJc w:val="left"/>
      <w:pPr>
        <w:tabs>
          <w:tab w:val="num" w:pos="283"/>
        </w:tabs>
        <w:ind w:left="283" w:firstLine="0"/>
      </w:pPr>
      <w:rPr>
        <w:rFonts w:hint="default"/>
      </w:rPr>
    </w:lvl>
    <w:lvl w:ilvl="6">
      <w:start w:val="1"/>
      <w:numFmt w:val="none"/>
      <w:lvlText w:val=""/>
      <w:lvlJc w:val="left"/>
      <w:pPr>
        <w:tabs>
          <w:tab w:val="num" w:pos="283"/>
        </w:tabs>
        <w:ind w:left="283" w:firstLine="0"/>
      </w:pPr>
      <w:rPr>
        <w:rFonts w:hint="default"/>
      </w:rPr>
    </w:lvl>
    <w:lvl w:ilvl="7">
      <w:start w:val="1"/>
      <w:numFmt w:val="none"/>
      <w:lvlText w:val=""/>
      <w:lvlJc w:val="left"/>
      <w:pPr>
        <w:tabs>
          <w:tab w:val="num" w:pos="283"/>
        </w:tabs>
        <w:ind w:left="283" w:firstLine="2520"/>
      </w:pPr>
      <w:rPr>
        <w:rFonts w:hint="default"/>
      </w:rPr>
    </w:lvl>
    <w:lvl w:ilvl="8">
      <w:start w:val="1"/>
      <w:numFmt w:val="none"/>
      <w:lvlText w:val=""/>
      <w:lvlJc w:val="left"/>
      <w:pPr>
        <w:tabs>
          <w:tab w:val="num" w:pos="283"/>
        </w:tabs>
        <w:ind w:left="283" w:firstLine="0"/>
      </w:pPr>
      <w:rPr>
        <w:rFonts w:hint="default"/>
      </w:rPr>
    </w:lvl>
  </w:abstractNum>
  <w:abstractNum w:abstractNumId="5">
    <w:nsid w:val="17721D7D"/>
    <w:multiLevelType w:val="multilevel"/>
    <w:tmpl w:val="2BB2BE68"/>
    <w:lvl w:ilvl="0">
      <w:start w:val="1"/>
      <w:numFmt w:val="decimal"/>
      <w:pStyle w:val="ApxNumtexttext"/>
      <w:lvlText w:val="%1."/>
      <w:lvlJc w:val="left"/>
      <w:pPr>
        <w:tabs>
          <w:tab w:val="num" w:pos="425"/>
        </w:tabs>
        <w:ind w:left="425" w:hanging="425"/>
      </w:pPr>
      <w:rPr>
        <w:rFonts w:hint="default"/>
      </w:rPr>
    </w:lvl>
    <w:lvl w:ilvl="1">
      <w:start w:val="1"/>
      <w:numFmt w:val="none"/>
      <w:lvlText w:val=""/>
      <w:lvlJc w:val="left"/>
      <w:pPr>
        <w:tabs>
          <w:tab w:val="num" w:pos="0"/>
        </w:tabs>
        <w:ind w:left="0" w:firstLine="0"/>
      </w:pPr>
      <w:rPr>
        <w:rFont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
    <w:nsid w:val="17BC3334"/>
    <w:multiLevelType w:val="hybridMultilevel"/>
    <w:tmpl w:val="137033F8"/>
    <w:lvl w:ilvl="0" w:tplc="3A7CFFFA">
      <w:start w:val="1"/>
      <w:numFmt w:val="lowerLetter"/>
      <w:lvlText w:val="%1)"/>
      <w:lvlJc w:val="left"/>
      <w:pPr>
        <w:ind w:left="405" w:hanging="360"/>
      </w:pPr>
      <w:rPr>
        <w:rFonts w:hint="default"/>
        <w:b w:val="0"/>
      </w:rPr>
    </w:lvl>
    <w:lvl w:ilvl="1" w:tplc="14090019" w:tentative="1">
      <w:start w:val="1"/>
      <w:numFmt w:val="lowerLetter"/>
      <w:lvlText w:val="%2."/>
      <w:lvlJc w:val="left"/>
      <w:pPr>
        <w:ind w:left="1125" w:hanging="360"/>
      </w:pPr>
    </w:lvl>
    <w:lvl w:ilvl="2" w:tplc="1409001B" w:tentative="1">
      <w:start w:val="1"/>
      <w:numFmt w:val="lowerRoman"/>
      <w:lvlText w:val="%3."/>
      <w:lvlJc w:val="right"/>
      <w:pPr>
        <w:ind w:left="1845" w:hanging="180"/>
      </w:pPr>
    </w:lvl>
    <w:lvl w:ilvl="3" w:tplc="1409000F" w:tentative="1">
      <w:start w:val="1"/>
      <w:numFmt w:val="decimal"/>
      <w:lvlText w:val="%4."/>
      <w:lvlJc w:val="left"/>
      <w:pPr>
        <w:ind w:left="2565" w:hanging="360"/>
      </w:pPr>
    </w:lvl>
    <w:lvl w:ilvl="4" w:tplc="14090019" w:tentative="1">
      <w:start w:val="1"/>
      <w:numFmt w:val="lowerLetter"/>
      <w:lvlText w:val="%5."/>
      <w:lvlJc w:val="left"/>
      <w:pPr>
        <w:ind w:left="3285" w:hanging="360"/>
      </w:pPr>
    </w:lvl>
    <w:lvl w:ilvl="5" w:tplc="1409001B" w:tentative="1">
      <w:start w:val="1"/>
      <w:numFmt w:val="lowerRoman"/>
      <w:lvlText w:val="%6."/>
      <w:lvlJc w:val="right"/>
      <w:pPr>
        <w:ind w:left="4005" w:hanging="180"/>
      </w:pPr>
    </w:lvl>
    <w:lvl w:ilvl="6" w:tplc="1409000F" w:tentative="1">
      <w:start w:val="1"/>
      <w:numFmt w:val="decimal"/>
      <w:lvlText w:val="%7."/>
      <w:lvlJc w:val="left"/>
      <w:pPr>
        <w:ind w:left="4725" w:hanging="360"/>
      </w:pPr>
    </w:lvl>
    <w:lvl w:ilvl="7" w:tplc="14090019" w:tentative="1">
      <w:start w:val="1"/>
      <w:numFmt w:val="lowerLetter"/>
      <w:lvlText w:val="%8."/>
      <w:lvlJc w:val="left"/>
      <w:pPr>
        <w:ind w:left="5445" w:hanging="360"/>
      </w:pPr>
    </w:lvl>
    <w:lvl w:ilvl="8" w:tplc="1409001B" w:tentative="1">
      <w:start w:val="1"/>
      <w:numFmt w:val="lowerRoman"/>
      <w:lvlText w:val="%9."/>
      <w:lvlJc w:val="right"/>
      <w:pPr>
        <w:ind w:left="6165" w:hanging="180"/>
      </w:pPr>
    </w:lvl>
  </w:abstractNum>
  <w:abstractNum w:abstractNumId="7">
    <w:nsid w:val="1A475977"/>
    <w:multiLevelType w:val="multilevel"/>
    <w:tmpl w:val="FEDA89F4"/>
    <w:lvl w:ilvl="0">
      <w:start w:val="1"/>
      <w:numFmt w:val="decimal"/>
      <w:pStyle w:val="UnnumtextFigurecaption"/>
      <w:suff w:val="nothing"/>
      <w:lvlText w:val="Figure %1  "/>
      <w:lvlJc w:val="left"/>
      <w:pPr>
        <w:ind w:left="0" w:firstLine="0"/>
      </w:pPr>
      <w:rPr>
        <w:rFonts w:hint="default"/>
        <w:b/>
        <w:i w:val="0"/>
      </w:rPr>
    </w:lvl>
    <w:lvl w:ilvl="1">
      <w:start w:val="1"/>
      <w:numFmt w:val="bullet"/>
      <w:lvlText w:val=""/>
      <w:lvlJc w:val="left"/>
      <w:pPr>
        <w:tabs>
          <w:tab w:val="num" w:pos="851"/>
        </w:tabs>
        <w:ind w:left="851" w:hanging="426"/>
      </w:pPr>
      <w:rPr>
        <w:rFonts w:ascii="Symbol" w:hAnsi="Symbol" w:hint="default"/>
      </w:rPr>
    </w:lvl>
    <w:lvl w:ilvl="2">
      <w:start w:val="1"/>
      <w:numFmt w:val="bullet"/>
      <w:lvlText w:val=""/>
      <w:lvlJc w:val="left"/>
      <w:pPr>
        <w:tabs>
          <w:tab w:val="num" w:pos="1276"/>
        </w:tabs>
        <w:ind w:left="1276" w:hanging="425"/>
      </w:pPr>
      <w:rPr>
        <w:rFonts w:ascii="Symbol" w:hAnsi="Symbol" w:hint="default"/>
      </w:rPr>
    </w:lvl>
    <w:lvl w:ilvl="3">
      <w:start w:val="1"/>
      <w:numFmt w:val="none"/>
      <w:lvlText w:val=""/>
      <w:lvlJc w:val="left"/>
      <w:pPr>
        <w:tabs>
          <w:tab w:val="num" w:pos="567"/>
        </w:tabs>
        <w:ind w:left="567" w:firstLine="0"/>
      </w:pPr>
      <w:rPr>
        <w:rFonts w:hint="default"/>
      </w:rPr>
    </w:lvl>
    <w:lvl w:ilvl="4">
      <w:start w:val="1"/>
      <w:numFmt w:val="none"/>
      <w:lvlText w:val=""/>
      <w:lvlJc w:val="left"/>
      <w:pPr>
        <w:tabs>
          <w:tab w:val="num" w:pos="567"/>
        </w:tabs>
        <w:ind w:left="567" w:firstLine="0"/>
      </w:pPr>
      <w:rPr>
        <w:rFonts w:hint="default"/>
      </w:rPr>
    </w:lvl>
    <w:lvl w:ilvl="5">
      <w:start w:val="1"/>
      <w:numFmt w:val="none"/>
      <w:lvlText w:val=""/>
      <w:lvlJc w:val="left"/>
      <w:pPr>
        <w:tabs>
          <w:tab w:val="num" w:pos="283"/>
        </w:tabs>
        <w:ind w:left="283" w:firstLine="0"/>
      </w:pPr>
      <w:rPr>
        <w:rFonts w:hint="default"/>
      </w:rPr>
    </w:lvl>
    <w:lvl w:ilvl="6">
      <w:start w:val="1"/>
      <w:numFmt w:val="none"/>
      <w:lvlText w:val=""/>
      <w:lvlJc w:val="left"/>
      <w:pPr>
        <w:tabs>
          <w:tab w:val="num" w:pos="283"/>
        </w:tabs>
        <w:ind w:left="283" w:firstLine="0"/>
      </w:pPr>
      <w:rPr>
        <w:rFonts w:hint="default"/>
      </w:rPr>
    </w:lvl>
    <w:lvl w:ilvl="7">
      <w:start w:val="1"/>
      <w:numFmt w:val="none"/>
      <w:lvlText w:val=""/>
      <w:lvlJc w:val="left"/>
      <w:pPr>
        <w:tabs>
          <w:tab w:val="num" w:pos="283"/>
        </w:tabs>
        <w:ind w:left="283" w:firstLine="2520"/>
      </w:pPr>
      <w:rPr>
        <w:rFonts w:hint="default"/>
      </w:rPr>
    </w:lvl>
    <w:lvl w:ilvl="8">
      <w:start w:val="1"/>
      <w:numFmt w:val="none"/>
      <w:lvlText w:val=""/>
      <w:lvlJc w:val="left"/>
      <w:pPr>
        <w:tabs>
          <w:tab w:val="num" w:pos="283"/>
        </w:tabs>
        <w:ind w:left="283" w:firstLine="0"/>
      </w:pPr>
      <w:rPr>
        <w:rFonts w:hint="default"/>
      </w:rPr>
    </w:lvl>
  </w:abstractNum>
  <w:abstractNum w:abstractNumId="8">
    <w:nsid w:val="20366885"/>
    <w:multiLevelType w:val="multilevel"/>
    <w:tmpl w:val="F1420996"/>
    <w:lvl w:ilvl="0">
      <w:start w:val="1"/>
      <w:numFmt w:val="none"/>
      <w:pStyle w:val="NumtextIndent1"/>
      <w:suff w:val="nothing"/>
      <w:lvlText w:val="%1"/>
      <w:lvlJc w:val="left"/>
      <w:pPr>
        <w:ind w:left="992" w:firstLine="0"/>
      </w:pPr>
      <w:rPr>
        <w:rFonts w:hint="default"/>
      </w:rPr>
    </w:lvl>
    <w:lvl w:ilvl="1">
      <w:start w:val="1"/>
      <w:numFmt w:val="none"/>
      <w:suff w:val="nothing"/>
      <w:lvlText w:val="%2"/>
      <w:lvlJc w:val="left"/>
      <w:pPr>
        <w:ind w:left="1418" w:hanging="1"/>
      </w:pPr>
      <w:rPr>
        <w:rFonts w:hint="default"/>
      </w:rPr>
    </w:lvl>
    <w:lvl w:ilvl="2">
      <w:start w:val="1"/>
      <w:numFmt w:val="none"/>
      <w:suff w:val="nothing"/>
      <w:lvlText w:val=""/>
      <w:lvlJc w:val="left"/>
      <w:pPr>
        <w:ind w:left="1843" w:firstLine="0"/>
      </w:pPr>
      <w:rPr>
        <w:rFonts w:hint="default"/>
      </w:rPr>
    </w:lvl>
    <w:lvl w:ilvl="3">
      <w:start w:val="1"/>
      <w:numFmt w:val="none"/>
      <w:suff w:val="nothing"/>
      <w:lvlText w:val=""/>
      <w:lvlJc w:val="left"/>
      <w:pPr>
        <w:ind w:left="2268" w:firstLine="0"/>
      </w:pPr>
      <w:rPr>
        <w:rFonts w:hint="default"/>
      </w:rPr>
    </w:lvl>
    <w:lvl w:ilvl="4">
      <w:start w:val="1"/>
      <w:numFmt w:val="none"/>
      <w:suff w:val="nothing"/>
      <w:lvlText w:val=""/>
      <w:lvlJc w:val="left"/>
      <w:pPr>
        <w:ind w:left="2268" w:firstLine="0"/>
      </w:pPr>
      <w:rPr>
        <w:rFonts w:hint="default"/>
      </w:rPr>
    </w:lvl>
    <w:lvl w:ilvl="5">
      <w:start w:val="1"/>
      <w:numFmt w:val="none"/>
      <w:lvlText w:val=""/>
      <w:lvlJc w:val="left"/>
      <w:pPr>
        <w:tabs>
          <w:tab w:val="num" w:pos="1275"/>
        </w:tabs>
        <w:ind w:left="1275" w:firstLine="0"/>
      </w:pPr>
      <w:rPr>
        <w:rFonts w:hint="default"/>
      </w:rPr>
    </w:lvl>
    <w:lvl w:ilvl="6">
      <w:start w:val="1"/>
      <w:numFmt w:val="none"/>
      <w:lvlText w:val=""/>
      <w:lvlJc w:val="left"/>
      <w:pPr>
        <w:tabs>
          <w:tab w:val="num" w:pos="1275"/>
        </w:tabs>
        <w:ind w:left="1275" w:firstLine="0"/>
      </w:pPr>
      <w:rPr>
        <w:rFonts w:hint="default"/>
      </w:rPr>
    </w:lvl>
    <w:lvl w:ilvl="7">
      <w:start w:val="1"/>
      <w:numFmt w:val="none"/>
      <w:lvlText w:val=""/>
      <w:lvlJc w:val="left"/>
      <w:pPr>
        <w:tabs>
          <w:tab w:val="num" w:pos="1275"/>
        </w:tabs>
        <w:ind w:left="1275" w:firstLine="2520"/>
      </w:pPr>
      <w:rPr>
        <w:rFonts w:hint="default"/>
      </w:rPr>
    </w:lvl>
    <w:lvl w:ilvl="8">
      <w:start w:val="1"/>
      <w:numFmt w:val="none"/>
      <w:lvlText w:val=""/>
      <w:lvlJc w:val="left"/>
      <w:pPr>
        <w:tabs>
          <w:tab w:val="num" w:pos="1275"/>
        </w:tabs>
        <w:ind w:left="1275" w:firstLine="0"/>
      </w:pPr>
      <w:rPr>
        <w:rFonts w:hint="default"/>
      </w:rPr>
    </w:lvl>
  </w:abstractNum>
  <w:abstractNum w:abstractNumId="9">
    <w:nsid w:val="22652F7F"/>
    <w:multiLevelType w:val="multilevel"/>
    <w:tmpl w:val="0409001D"/>
    <w:name w:val="Liststartnumtextbodytex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239B2E11"/>
    <w:multiLevelType w:val="multilevel"/>
    <w:tmpl w:val="04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1">
    <w:nsid w:val="29C073FB"/>
    <w:multiLevelType w:val="multilevel"/>
    <w:tmpl w:val="EF5A1532"/>
    <w:lvl w:ilvl="0">
      <w:start w:val="1"/>
      <w:numFmt w:val="bullet"/>
      <w:lvlText w:val=""/>
      <w:lvlJc w:val="left"/>
      <w:pPr>
        <w:tabs>
          <w:tab w:val="num" w:pos="425"/>
        </w:tabs>
        <w:ind w:left="425" w:hanging="425"/>
      </w:pPr>
      <w:rPr>
        <w:rFonts w:ascii="Symbol" w:hAnsi="Symbol" w:hint="default"/>
      </w:rPr>
    </w:lvl>
    <w:lvl w:ilvl="1">
      <w:start w:val="1"/>
      <w:numFmt w:val="none"/>
      <w:lvlText w:val=""/>
      <w:lvlJc w:val="left"/>
      <w:pPr>
        <w:tabs>
          <w:tab w:val="num" w:pos="851"/>
        </w:tabs>
        <w:ind w:left="851" w:hanging="426"/>
      </w:pPr>
      <w:rPr>
        <w:rFonts w:hint="default"/>
        <w:b/>
        <w:i w:val="0"/>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12">
    <w:nsid w:val="2D781496"/>
    <w:multiLevelType w:val="hybridMultilevel"/>
    <w:tmpl w:val="F7760688"/>
    <w:lvl w:ilvl="0" w:tplc="B4A6CAFA">
      <w:start w:val="1"/>
      <w:numFmt w:val="lowerLetter"/>
      <w:pStyle w:val="UnnumtextRecs"/>
      <w:lvlText w:val="%1)"/>
      <w:lvlJc w:val="left"/>
      <w:pPr>
        <w:tabs>
          <w:tab w:val="num" w:pos="425"/>
        </w:tabs>
        <w:ind w:left="425" w:hanging="4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31844E8"/>
    <w:multiLevelType w:val="multilevel"/>
    <w:tmpl w:val="3266CF74"/>
    <w:lvl w:ilvl="0">
      <w:start w:val="1"/>
      <w:numFmt w:val="none"/>
      <w:pStyle w:val="ListNumber"/>
      <w:lvlText w:val=""/>
      <w:lvlJc w:val="left"/>
      <w:pPr>
        <w:tabs>
          <w:tab w:val="num" w:pos="0"/>
        </w:tabs>
        <w:ind w:left="-283" w:firstLine="283"/>
      </w:pPr>
      <w:rPr>
        <w:rFonts w:hint="default"/>
      </w:rPr>
    </w:lvl>
    <w:lvl w:ilvl="1">
      <w:start w:val="1"/>
      <w:numFmt w:val="decimal"/>
      <w:pStyle w:val="ListNumber"/>
      <w:lvlText w:val="%2"/>
      <w:lvlJc w:val="left"/>
      <w:pPr>
        <w:tabs>
          <w:tab w:val="num" w:pos="283"/>
        </w:tabs>
        <w:ind w:left="283" w:hanging="283"/>
      </w:pPr>
      <w:rPr>
        <w:rFonts w:hint="default"/>
        <w:b/>
      </w:rPr>
    </w:lvl>
    <w:lvl w:ilvl="2">
      <w:start w:val="1"/>
      <w:numFmt w:val="lowerLetter"/>
      <w:lvlText w:val="%3"/>
      <w:lvlJc w:val="left"/>
      <w:pPr>
        <w:tabs>
          <w:tab w:val="num" w:pos="567"/>
        </w:tabs>
        <w:ind w:left="567" w:hanging="284"/>
      </w:pPr>
      <w:rPr>
        <w:rFonts w:hint="default"/>
        <w:b/>
      </w:rPr>
    </w:lvl>
    <w:lvl w:ilvl="3">
      <w:start w:val="1"/>
      <w:numFmt w:val="lowerRoman"/>
      <w:lvlText w:val="%4"/>
      <w:lvlJc w:val="left"/>
      <w:pPr>
        <w:tabs>
          <w:tab w:val="num" w:pos="850"/>
        </w:tabs>
        <w:ind w:left="850" w:hanging="283"/>
      </w:pPr>
      <w:rPr>
        <w:rFonts w:hint="default"/>
        <w:b/>
      </w:rPr>
    </w:lvl>
    <w:lvl w:ilvl="4">
      <w:start w:val="1"/>
      <w:numFmt w:val="lowerLetter"/>
      <w:lvlText w:val=""/>
      <w:lvlJc w:val="left"/>
      <w:pPr>
        <w:tabs>
          <w:tab w:val="num" w:pos="1800"/>
        </w:tabs>
        <w:ind w:left="1800" w:hanging="360"/>
      </w:pPr>
      <w:rPr>
        <w:rFonts w:hint="default"/>
      </w:rPr>
    </w:lvl>
    <w:lvl w:ilvl="5">
      <w:start w:val="1"/>
      <w:numFmt w:val="lowerRoman"/>
      <w:lvlText w:val=""/>
      <w:lvlJc w:val="left"/>
      <w:pPr>
        <w:tabs>
          <w:tab w:val="num" w:pos="2160"/>
        </w:tabs>
        <w:ind w:left="2160" w:hanging="360"/>
      </w:pPr>
      <w:rPr>
        <w:rFonts w:hint="default"/>
      </w:rPr>
    </w:lvl>
    <w:lvl w:ilvl="6">
      <w:start w:val="1"/>
      <w:numFmt w:val="decimal"/>
      <w:lvlText w:val=""/>
      <w:lvlJc w:val="left"/>
      <w:pPr>
        <w:tabs>
          <w:tab w:val="num" w:pos="2520"/>
        </w:tabs>
        <w:ind w:left="2520" w:hanging="360"/>
      </w:pPr>
      <w:rPr>
        <w:rFonts w:hint="default"/>
      </w:rPr>
    </w:lvl>
    <w:lvl w:ilvl="7">
      <w:start w:val="1"/>
      <w:numFmt w:val="lowerLetter"/>
      <w:lvlText w:val=""/>
      <w:lvlJc w:val="left"/>
      <w:pPr>
        <w:tabs>
          <w:tab w:val="num" w:pos="2880"/>
        </w:tabs>
        <w:ind w:left="2880" w:hanging="360"/>
      </w:pPr>
      <w:rPr>
        <w:rFonts w:hint="default"/>
      </w:rPr>
    </w:lvl>
    <w:lvl w:ilvl="8">
      <w:start w:val="1"/>
      <w:numFmt w:val="lowerRoman"/>
      <w:lvlText w:val=""/>
      <w:lvlJc w:val="left"/>
      <w:pPr>
        <w:tabs>
          <w:tab w:val="num" w:pos="3240"/>
        </w:tabs>
        <w:ind w:left="3240" w:hanging="360"/>
      </w:pPr>
      <w:rPr>
        <w:rFonts w:hint="default"/>
      </w:rPr>
    </w:lvl>
  </w:abstractNum>
  <w:abstractNum w:abstractNumId="14">
    <w:nsid w:val="459B01F9"/>
    <w:multiLevelType w:val="hybridMultilevel"/>
    <w:tmpl w:val="C8748B18"/>
    <w:lvl w:ilvl="0" w:tplc="39587472">
      <w:start w:val="1"/>
      <w:numFmt w:val="decimal"/>
      <w:pStyle w:val="ApxNumberedheading"/>
      <w:lvlText w:val="%1."/>
      <w:lvlJc w:val="left"/>
      <w:pPr>
        <w:tabs>
          <w:tab w:val="num" w:pos="425"/>
        </w:tabs>
        <w:ind w:left="425" w:hanging="4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E1B1621"/>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nsid w:val="507135D4"/>
    <w:multiLevelType w:val="multilevel"/>
    <w:tmpl w:val="56FEE084"/>
    <w:lvl w:ilvl="0">
      <w:start w:val="1"/>
      <w:numFmt w:val="decimal"/>
      <w:pStyle w:val="ApxHeading1"/>
      <w:suff w:val="nothing"/>
      <w:lvlText w:val="Appendix %1:  "/>
      <w:lvlJc w:val="left"/>
      <w:pPr>
        <w:ind w:left="0" w:firstLine="0"/>
      </w:pPr>
      <w:rPr>
        <w:rFonts w:hint="default"/>
      </w:rPr>
    </w:lvl>
    <w:lvl w:ilvl="1">
      <w:start w:val="1"/>
      <w:numFmt w:val="decimalZero"/>
      <w:isLgl/>
      <w:lvlText w:val="Section %1.%2"/>
      <w:lvlJc w:val="left"/>
      <w:pPr>
        <w:tabs>
          <w:tab w:val="num" w:pos="108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nsid w:val="51DB1489"/>
    <w:multiLevelType w:val="multilevel"/>
    <w:tmpl w:val="BBA2E8B4"/>
    <w:name w:val="Liststartnumtextbodytext"/>
    <w:lvl w:ilvl="0">
      <w:start w:val="1"/>
      <w:numFmt w:val="none"/>
      <w:suff w:val="nothing"/>
      <w:lvlText w:val=""/>
      <w:lvlJc w:val="left"/>
      <w:pPr>
        <w:ind w:left="-284" w:firstLine="284"/>
      </w:pPr>
      <w:rPr>
        <w:rFonts w:hint="default"/>
      </w:rPr>
    </w:lvl>
    <w:lvl w:ilvl="1">
      <w:start w:val="1"/>
      <w:numFmt w:val="decimal"/>
      <w:lvlText w:val="%2"/>
      <w:lvlJc w:val="left"/>
      <w:pPr>
        <w:tabs>
          <w:tab w:val="num" w:pos="992"/>
        </w:tabs>
        <w:ind w:left="992" w:hanging="992"/>
      </w:pPr>
      <w:rPr>
        <w:rFonts w:hint="default"/>
      </w:rPr>
    </w:lvl>
    <w:lvl w:ilvl="2">
      <w:start w:val="1"/>
      <w:numFmt w:val="decimal"/>
      <w:lvlText w:val="%2.%3"/>
      <w:lvlJc w:val="left"/>
      <w:pPr>
        <w:tabs>
          <w:tab w:val="num" w:pos="992"/>
        </w:tabs>
        <w:ind w:left="992" w:hanging="992"/>
      </w:pPr>
      <w:rPr>
        <w:rFonts w:hint="default"/>
      </w:rPr>
    </w:lvl>
    <w:lvl w:ilvl="3">
      <w:start w:val="1"/>
      <w:numFmt w:val="decimal"/>
      <w:lvlText w:val="%2.%3.%4"/>
      <w:lvlJc w:val="left"/>
      <w:pPr>
        <w:tabs>
          <w:tab w:val="num" w:pos="992"/>
        </w:tabs>
        <w:ind w:left="992" w:hanging="992"/>
      </w:pPr>
      <w:rPr>
        <w:rFonts w:hint="default"/>
      </w:rPr>
    </w:lvl>
    <w:lvl w:ilvl="4">
      <w:start w:val="1"/>
      <w:numFmt w:val="lowerLetter"/>
      <w:lvlText w:val="%5)"/>
      <w:lvlJc w:val="left"/>
      <w:pPr>
        <w:tabs>
          <w:tab w:val="num" w:pos="1418"/>
        </w:tabs>
        <w:ind w:left="1418" w:hanging="426"/>
      </w:pPr>
      <w:rPr>
        <w:rFonts w:hint="default"/>
      </w:rPr>
    </w:lvl>
    <w:lvl w:ilvl="5">
      <w:start w:val="1"/>
      <w:numFmt w:val="lowerRoman"/>
      <w:lvlText w:val="%6)"/>
      <w:lvlJc w:val="left"/>
      <w:pPr>
        <w:tabs>
          <w:tab w:val="num" w:pos="1843"/>
        </w:tabs>
        <w:ind w:left="1843" w:hanging="425"/>
      </w:pPr>
      <w:rPr>
        <w:rFonts w:hint="default"/>
      </w:rPr>
    </w:lvl>
    <w:lvl w:ilvl="6">
      <w:start w:val="1"/>
      <w:numFmt w:val="none"/>
      <w:suff w:val="nothing"/>
      <w:lvlText w:val=""/>
      <w:lvlJc w:val="left"/>
      <w:pPr>
        <w:ind w:left="1843" w:firstLine="0"/>
      </w:pPr>
      <w:rPr>
        <w:rFonts w:hint="default"/>
      </w:rPr>
    </w:lvl>
    <w:lvl w:ilvl="7">
      <w:start w:val="1"/>
      <w:numFmt w:val="none"/>
      <w:lvlText w:val=""/>
      <w:lvlJc w:val="left"/>
      <w:pPr>
        <w:tabs>
          <w:tab w:val="num" w:pos="283"/>
        </w:tabs>
        <w:ind w:left="283" w:firstLine="2520"/>
      </w:pPr>
      <w:rPr>
        <w:rFonts w:hint="default"/>
      </w:rPr>
    </w:lvl>
    <w:lvl w:ilvl="8">
      <w:start w:val="1"/>
      <w:numFmt w:val="none"/>
      <w:lvlText w:val=""/>
      <w:lvlJc w:val="left"/>
      <w:pPr>
        <w:tabs>
          <w:tab w:val="num" w:pos="283"/>
        </w:tabs>
        <w:ind w:left="283" w:firstLine="0"/>
      </w:pPr>
      <w:rPr>
        <w:rFonts w:hint="default"/>
      </w:rPr>
    </w:lvl>
  </w:abstractNum>
  <w:abstractNum w:abstractNumId="18">
    <w:nsid w:val="564B4E8E"/>
    <w:multiLevelType w:val="multilevel"/>
    <w:tmpl w:val="31D2C400"/>
    <w:lvl w:ilvl="0">
      <w:start w:val="1"/>
      <w:numFmt w:val="bullet"/>
      <w:pStyle w:val="NumtextBullet1"/>
      <w:lvlText w:val=""/>
      <w:lvlJc w:val="left"/>
      <w:pPr>
        <w:tabs>
          <w:tab w:val="num" w:pos="1418"/>
        </w:tabs>
        <w:ind w:left="1418" w:hanging="426"/>
      </w:pPr>
      <w:rPr>
        <w:rFonts w:ascii="Symbol" w:hAnsi="Symbol" w:hint="default"/>
      </w:rPr>
    </w:lvl>
    <w:lvl w:ilvl="1">
      <w:start w:val="1"/>
      <w:numFmt w:val="bullet"/>
      <w:pStyle w:val="NumtextBullet2"/>
      <w:lvlText w:val=""/>
      <w:lvlJc w:val="left"/>
      <w:pPr>
        <w:tabs>
          <w:tab w:val="num" w:pos="1843"/>
        </w:tabs>
        <w:ind w:left="1843" w:hanging="425"/>
      </w:pPr>
      <w:rPr>
        <w:rFonts w:ascii="Symbol" w:hAnsi="Symbol" w:hint="default"/>
      </w:rPr>
    </w:lvl>
    <w:lvl w:ilvl="2">
      <w:start w:val="1"/>
      <w:numFmt w:val="bullet"/>
      <w:pStyle w:val="NumtextBullet3"/>
      <w:lvlText w:val=""/>
      <w:lvlJc w:val="left"/>
      <w:pPr>
        <w:tabs>
          <w:tab w:val="num" w:pos="2268"/>
        </w:tabs>
        <w:ind w:left="2268" w:hanging="425"/>
      </w:pPr>
      <w:rPr>
        <w:rFonts w:ascii="Symbol" w:hAnsi="Symbol" w:hint="default"/>
      </w:rPr>
    </w:lvl>
    <w:lvl w:ilvl="3">
      <w:start w:val="1"/>
      <w:numFmt w:val="lowerLetter"/>
      <w:lvlText w:val="%4)"/>
      <w:lvlJc w:val="left"/>
      <w:pPr>
        <w:tabs>
          <w:tab w:val="num" w:pos="3119"/>
        </w:tabs>
        <w:ind w:left="3119" w:hanging="567"/>
      </w:pPr>
      <w:rPr>
        <w:rFonts w:hint="default"/>
      </w:rPr>
    </w:lvl>
    <w:lvl w:ilvl="4">
      <w:start w:val="1"/>
      <w:numFmt w:val="lowerRoman"/>
      <w:lvlText w:val="%5)"/>
      <w:lvlJc w:val="left"/>
      <w:pPr>
        <w:tabs>
          <w:tab w:val="num" w:pos="3544"/>
        </w:tabs>
        <w:ind w:left="3544" w:hanging="567"/>
      </w:pPr>
      <w:rPr>
        <w:rFonts w:hint="default"/>
      </w:rPr>
    </w:lvl>
    <w:lvl w:ilvl="5">
      <w:start w:val="1"/>
      <w:numFmt w:val="none"/>
      <w:lvlText w:val=""/>
      <w:lvlJc w:val="left"/>
      <w:pPr>
        <w:tabs>
          <w:tab w:val="num" w:pos="283"/>
        </w:tabs>
        <w:ind w:left="283" w:firstLine="0"/>
      </w:pPr>
      <w:rPr>
        <w:rFonts w:hint="default"/>
      </w:rPr>
    </w:lvl>
    <w:lvl w:ilvl="6">
      <w:start w:val="1"/>
      <w:numFmt w:val="none"/>
      <w:lvlText w:val=""/>
      <w:lvlJc w:val="left"/>
      <w:pPr>
        <w:tabs>
          <w:tab w:val="num" w:pos="283"/>
        </w:tabs>
        <w:ind w:left="283" w:firstLine="0"/>
      </w:pPr>
      <w:rPr>
        <w:rFonts w:hint="default"/>
      </w:rPr>
    </w:lvl>
    <w:lvl w:ilvl="7">
      <w:start w:val="1"/>
      <w:numFmt w:val="none"/>
      <w:lvlText w:val=""/>
      <w:lvlJc w:val="left"/>
      <w:pPr>
        <w:tabs>
          <w:tab w:val="num" w:pos="283"/>
        </w:tabs>
        <w:ind w:left="283" w:firstLine="2520"/>
      </w:pPr>
      <w:rPr>
        <w:rFonts w:hint="default"/>
      </w:rPr>
    </w:lvl>
    <w:lvl w:ilvl="8">
      <w:start w:val="1"/>
      <w:numFmt w:val="none"/>
      <w:lvlText w:val=""/>
      <w:lvlJc w:val="left"/>
      <w:pPr>
        <w:tabs>
          <w:tab w:val="num" w:pos="283"/>
        </w:tabs>
        <w:ind w:left="283" w:firstLine="0"/>
      </w:pPr>
      <w:rPr>
        <w:rFonts w:hint="default"/>
      </w:rPr>
    </w:lvl>
  </w:abstractNum>
  <w:abstractNum w:abstractNumId="19">
    <w:nsid w:val="57285BD8"/>
    <w:multiLevelType w:val="multilevel"/>
    <w:tmpl w:val="55145A5C"/>
    <w:lvl w:ilvl="0">
      <w:start w:val="1"/>
      <w:numFmt w:val="decimal"/>
      <w:pStyle w:val="UnnumtextTablecaption"/>
      <w:suff w:val="nothing"/>
      <w:lvlText w:val="Table %1  "/>
      <w:lvlJc w:val="left"/>
      <w:pPr>
        <w:ind w:left="0" w:firstLine="0"/>
      </w:pPr>
      <w:rPr>
        <w:rFonts w:hint="default"/>
        <w:b/>
        <w:i w:val="0"/>
      </w:rPr>
    </w:lvl>
    <w:lvl w:ilvl="1">
      <w:start w:val="1"/>
      <w:numFmt w:val="bullet"/>
      <w:lvlText w:val=""/>
      <w:lvlJc w:val="left"/>
      <w:pPr>
        <w:tabs>
          <w:tab w:val="num" w:pos="1276"/>
        </w:tabs>
        <w:ind w:left="1276" w:hanging="426"/>
      </w:pPr>
      <w:rPr>
        <w:rFonts w:ascii="Symbol" w:hAnsi="Symbol" w:hint="default"/>
      </w:rPr>
    </w:lvl>
    <w:lvl w:ilvl="2">
      <w:start w:val="1"/>
      <w:numFmt w:val="decimal"/>
      <w:lvlText w:val="%1.%2.%3."/>
      <w:lvlJc w:val="left"/>
      <w:pPr>
        <w:tabs>
          <w:tab w:val="num" w:pos="1649"/>
        </w:tabs>
        <w:ind w:left="1649" w:hanging="504"/>
      </w:pPr>
      <w:rPr>
        <w:rFonts w:hint="default"/>
      </w:rPr>
    </w:lvl>
    <w:lvl w:ilvl="3">
      <w:start w:val="1"/>
      <w:numFmt w:val="decimal"/>
      <w:lvlText w:val="%1.%2.%3.%4."/>
      <w:lvlJc w:val="left"/>
      <w:pPr>
        <w:tabs>
          <w:tab w:val="num" w:pos="2153"/>
        </w:tabs>
        <w:ind w:left="2153" w:hanging="648"/>
      </w:pPr>
      <w:rPr>
        <w:rFonts w:hint="default"/>
      </w:rPr>
    </w:lvl>
    <w:lvl w:ilvl="4">
      <w:start w:val="1"/>
      <w:numFmt w:val="decimal"/>
      <w:lvlText w:val="%1.%2.%3.%4.%5."/>
      <w:lvlJc w:val="left"/>
      <w:pPr>
        <w:tabs>
          <w:tab w:val="num" w:pos="2657"/>
        </w:tabs>
        <w:ind w:left="2657" w:hanging="792"/>
      </w:pPr>
      <w:rPr>
        <w:rFonts w:hint="default"/>
      </w:rPr>
    </w:lvl>
    <w:lvl w:ilvl="5">
      <w:start w:val="1"/>
      <w:numFmt w:val="decimal"/>
      <w:lvlText w:val="%1.%2.%3.%4.%5.%6."/>
      <w:lvlJc w:val="left"/>
      <w:pPr>
        <w:tabs>
          <w:tab w:val="num" w:pos="3161"/>
        </w:tabs>
        <w:ind w:left="3161" w:hanging="936"/>
      </w:pPr>
      <w:rPr>
        <w:rFonts w:hint="default"/>
      </w:rPr>
    </w:lvl>
    <w:lvl w:ilvl="6">
      <w:start w:val="1"/>
      <w:numFmt w:val="decimal"/>
      <w:lvlText w:val="%1.%2.%3.%4.%5.%6.%7."/>
      <w:lvlJc w:val="left"/>
      <w:pPr>
        <w:tabs>
          <w:tab w:val="num" w:pos="3665"/>
        </w:tabs>
        <w:ind w:left="3665" w:hanging="1080"/>
      </w:pPr>
      <w:rPr>
        <w:rFonts w:hint="default"/>
      </w:rPr>
    </w:lvl>
    <w:lvl w:ilvl="7">
      <w:start w:val="1"/>
      <w:numFmt w:val="decimal"/>
      <w:lvlText w:val="%1.%2.%3.%4.%5.%6.%7.%8."/>
      <w:lvlJc w:val="left"/>
      <w:pPr>
        <w:tabs>
          <w:tab w:val="num" w:pos="4169"/>
        </w:tabs>
        <w:ind w:left="4169" w:hanging="1224"/>
      </w:pPr>
      <w:rPr>
        <w:rFonts w:hint="default"/>
      </w:rPr>
    </w:lvl>
    <w:lvl w:ilvl="8">
      <w:start w:val="1"/>
      <w:numFmt w:val="decimal"/>
      <w:lvlText w:val="%1.%2.%3.%4.%5.%6.%7.%8.%9."/>
      <w:lvlJc w:val="left"/>
      <w:pPr>
        <w:tabs>
          <w:tab w:val="num" w:pos="4745"/>
        </w:tabs>
        <w:ind w:left="4745" w:hanging="1440"/>
      </w:pPr>
      <w:rPr>
        <w:rFonts w:hint="default"/>
      </w:rPr>
    </w:lvl>
  </w:abstractNum>
  <w:abstractNum w:abstractNumId="20">
    <w:nsid w:val="57E1183A"/>
    <w:multiLevelType w:val="multilevel"/>
    <w:tmpl w:val="011E1A78"/>
    <w:name w:val="Numberedparagraphs"/>
    <w:lvl w:ilvl="0">
      <w:start w:val="1"/>
      <w:numFmt w:val="none"/>
      <w:pStyle w:val="ListStartNumberedparagraphs"/>
      <w:suff w:val="nothing"/>
      <w:lvlText w:val="%1"/>
      <w:lvlJc w:val="left"/>
      <w:pPr>
        <w:ind w:left="-284" w:firstLine="284"/>
      </w:pPr>
      <w:rPr>
        <w:rFonts w:hint="default"/>
      </w:rPr>
    </w:lvl>
    <w:lvl w:ilvl="1">
      <w:start w:val="1"/>
      <w:numFmt w:val="decimal"/>
      <w:pStyle w:val="Numberedparagraphs-1"/>
      <w:lvlText w:val="%2."/>
      <w:lvlJc w:val="left"/>
      <w:pPr>
        <w:tabs>
          <w:tab w:val="num" w:pos="425"/>
        </w:tabs>
        <w:ind w:left="425" w:hanging="425"/>
      </w:pPr>
      <w:rPr>
        <w:rFonts w:hint="default"/>
      </w:rPr>
    </w:lvl>
    <w:lvl w:ilvl="2">
      <w:start w:val="1"/>
      <w:numFmt w:val="lowerLetter"/>
      <w:pStyle w:val="Numberedparagraphs-a"/>
      <w:lvlText w:val="%3)"/>
      <w:lvlJc w:val="left"/>
      <w:pPr>
        <w:tabs>
          <w:tab w:val="num" w:pos="851"/>
        </w:tabs>
        <w:ind w:left="851" w:hanging="426"/>
      </w:pPr>
      <w:rPr>
        <w:rFonts w:hint="default"/>
      </w:rPr>
    </w:lvl>
    <w:lvl w:ilvl="3">
      <w:start w:val="1"/>
      <w:numFmt w:val="lowerRoman"/>
      <w:pStyle w:val="Numberedparagraphs-i"/>
      <w:lvlText w:val="%4)"/>
      <w:lvlJc w:val="left"/>
      <w:pPr>
        <w:tabs>
          <w:tab w:val="num" w:pos="1276"/>
        </w:tabs>
        <w:ind w:left="1276" w:hanging="425"/>
      </w:pPr>
      <w:rPr>
        <w:rFonts w:hint="default"/>
      </w:rPr>
    </w:lvl>
    <w:lvl w:ilvl="4">
      <w:start w:val="1"/>
      <w:numFmt w:val="none"/>
      <w:suff w:val="nothing"/>
      <w:lvlText w:val=""/>
      <w:lvlJc w:val="left"/>
      <w:pPr>
        <w:ind w:left="1276" w:firstLine="0"/>
      </w:pPr>
      <w:rPr>
        <w:rFonts w:hint="default"/>
      </w:rPr>
    </w:lvl>
    <w:lvl w:ilvl="5">
      <w:start w:val="1"/>
      <w:numFmt w:val="none"/>
      <w:lvlText w:val=""/>
      <w:lvlJc w:val="left"/>
      <w:pPr>
        <w:tabs>
          <w:tab w:val="num" w:pos="283"/>
        </w:tabs>
        <w:ind w:left="283" w:firstLine="0"/>
      </w:pPr>
      <w:rPr>
        <w:rFonts w:hint="default"/>
      </w:rPr>
    </w:lvl>
    <w:lvl w:ilvl="6">
      <w:start w:val="1"/>
      <w:numFmt w:val="none"/>
      <w:lvlText w:val=""/>
      <w:lvlJc w:val="left"/>
      <w:pPr>
        <w:tabs>
          <w:tab w:val="num" w:pos="283"/>
        </w:tabs>
        <w:ind w:left="283" w:firstLine="0"/>
      </w:pPr>
      <w:rPr>
        <w:rFonts w:hint="default"/>
      </w:rPr>
    </w:lvl>
    <w:lvl w:ilvl="7">
      <w:start w:val="1"/>
      <w:numFmt w:val="none"/>
      <w:lvlText w:val=""/>
      <w:lvlJc w:val="left"/>
      <w:pPr>
        <w:tabs>
          <w:tab w:val="num" w:pos="283"/>
        </w:tabs>
        <w:ind w:left="283" w:firstLine="2520"/>
      </w:pPr>
      <w:rPr>
        <w:rFonts w:hint="default"/>
      </w:rPr>
    </w:lvl>
    <w:lvl w:ilvl="8">
      <w:start w:val="1"/>
      <w:numFmt w:val="none"/>
      <w:lvlText w:val=""/>
      <w:lvlJc w:val="left"/>
      <w:pPr>
        <w:tabs>
          <w:tab w:val="num" w:pos="283"/>
        </w:tabs>
        <w:ind w:left="283" w:firstLine="0"/>
      </w:pPr>
      <w:rPr>
        <w:rFonts w:hint="default"/>
      </w:rPr>
    </w:lvl>
  </w:abstractNum>
  <w:abstractNum w:abstractNumId="21">
    <w:nsid w:val="613E53B2"/>
    <w:multiLevelType w:val="multilevel"/>
    <w:tmpl w:val="5C58F86E"/>
    <w:lvl w:ilvl="0">
      <w:start w:val="1"/>
      <w:numFmt w:val="decimal"/>
      <w:pStyle w:val="NumtextTablecaption"/>
      <w:suff w:val="nothing"/>
      <w:lvlText w:val="Table %1  "/>
      <w:lvlJc w:val="left"/>
      <w:pPr>
        <w:ind w:left="425" w:firstLine="0"/>
      </w:pPr>
      <w:rPr>
        <w:rFonts w:hint="default"/>
        <w:b/>
        <w:i w:val="0"/>
      </w:rPr>
    </w:lvl>
    <w:lvl w:ilvl="1">
      <w:start w:val="1"/>
      <w:numFmt w:val="bullet"/>
      <w:lvlText w:val=""/>
      <w:lvlJc w:val="left"/>
      <w:pPr>
        <w:tabs>
          <w:tab w:val="num" w:pos="1276"/>
        </w:tabs>
        <w:ind w:left="1276" w:hanging="426"/>
      </w:pPr>
      <w:rPr>
        <w:rFonts w:ascii="Symbol" w:hAnsi="Symbol" w:hint="default"/>
      </w:rPr>
    </w:lvl>
    <w:lvl w:ilvl="2">
      <w:start w:val="1"/>
      <w:numFmt w:val="decimal"/>
      <w:lvlText w:val="%1.%2.%3."/>
      <w:lvlJc w:val="left"/>
      <w:pPr>
        <w:tabs>
          <w:tab w:val="num" w:pos="1649"/>
        </w:tabs>
        <w:ind w:left="1649" w:hanging="504"/>
      </w:pPr>
      <w:rPr>
        <w:rFonts w:hint="default"/>
      </w:rPr>
    </w:lvl>
    <w:lvl w:ilvl="3">
      <w:start w:val="1"/>
      <w:numFmt w:val="decimal"/>
      <w:lvlText w:val="%1.%2.%3.%4."/>
      <w:lvlJc w:val="left"/>
      <w:pPr>
        <w:tabs>
          <w:tab w:val="num" w:pos="2153"/>
        </w:tabs>
        <w:ind w:left="2153" w:hanging="648"/>
      </w:pPr>
      <w:rPr>
        <w:rFonts w:hint="default"/>
      </w:rPr>
    </w:lvl>
    <w:lvl w:ilvl="4">
      <w:start w:val="1"/>
      <w:numFmt w:val="decimal"/>
      <w:lvlText w:val="%1.%2.%3.%4.%5."/>
      <w:lvlJc w:val="left"/>
      <w:pPr>
        <w:tabs>
          <w:tab w:val="num" w:pos="2657"/>
        </w:tabs>
        <w:ind w:left="2657" w:hanging="792"/>
      </w:pPr>
      <w:rPr>
        <w:rFonts w:hint="default"/>
      </w:rPr>
    </w:lvl>
    <w:lvl w:ilvl="5">
      <w:start w:val="1"/>
      <w:numFmt w:val="decimal"/>
      <w:lvlText w:val="%1.%2.%3.%4.%5.%6."/>
      <w:lvlJc w:val="left"/>
      <w:pPr>
        <w:tabs>
          <w:tab w:val="num" w:pos="3161"/>
        </w:tabs>
        <w:ind w:left="3161" w:hanging="936"/>
      </w:pPr>
      <w:rPr>
        <w:rFonts w:hint="default"/>
      </w:rPr>
    </w:lvl>
    <w:lvl w:ilvl="6">
      <w:start w:val="1"/>
      <w:numFmt w:val="decimal"/>
      <w:lvlText w:val="%1.%2.%3.%4.%5.%6.%7."/>
      <w:lvlJc w:val="left"/>
      <w:pPr>
        <w:tabs>
          <w:tab w:val="num" w:pos="3665"/>
        </w:tabs>
        <w:ind w:left="3665" w:hanging="1080"/>
      </w:pPr>
      <w:rPr>
        <w:rFonts w:hint="default"/>
      </w:rPr>
    </w:lvl>
    <w:lvl w:ilvl="7">
      <w:start w:val="1"/>
      <w:numFmt w:val="decimal"/>
      <w:lvlText w:val="%1.%2.%3.%4.%5.%6.%7.%8."/>
      <w:lvlJc w:val="left"/>
      <w:pPr>
        <w:tabs>
          <w:tab w:val="num" w:pos="4169"/>
        </w:tabs>
        <w:ind w:left="4169" w:hanging="1224"/>
      </w:pPr>
      <w:rPr>
        <w:rFonts w:hint="default"/>
      </w:rPr>
    </w:lvl>
    <w:lvl w:ilvl="8">
      <w:start w:val="1"/>
      <w:numFmt w:val="decimal"/>
      <w:lvlText w:val="%1.%2.%3.%4.%5.%6.%7.%8.%9."/>
      <w:lvlJc w:val="left"/>
      <w:pPr>
        <w:tabs>
          <w:tab w:val="num" w:pos="4745"/>
        </w:tabs>
        <w:ind w:left="4745" w:hanging="1440"/>
      </w:pPr>
      <w:rPr>
        <w:rFonts w:hint="default"/>
      </w:rPr>
    </w:lvl>
  </w:abstractNum>
  <w:abstractNum w:abstractNumId="22">
    <w:nsid w:val="63C137F7"/>
    <w:multiLevelType w:val="multilevel"/>
    <w:tmpl w:val="10DACB8E"/>
    <w:name w:val="ListNumberedParas"/>
    <w:lvl w:ilvl="0">
      <w:start w:val="1"/>
      <w:numFmt w:val="none"/>
      <w:lvlText w:val="%1"/>
      <w:lvlJc w:val="left"/>
      <w:pPr>
        <w:tabs>
          <w:tab w:val="num" w:pos="0"/>
        </w:tabs>
        <w:ind w:left="-284" w:firstLine="284"/>
      </w:pPr>
      <w:rPr>
        <w:rFonts w:hint="default"/>
      </w:rPr>
    </w:lvl>
    <w:lvl w:ilvl="1">
      <w:start w:val="1"/>
      <w:numFmt w:val="decimal"/>
      <w:lvlText w:val="%2."/>
      <w:lvlJc w:val="left"/>
      <w:pPr>
        <w:tabs>
          <w:tab w:val="num" w:pos="851"/>
        </w:tabs>
        <w:ind w:left="851" w:hanging="426"/>
      </w:pPr>
      <w:rPr>
        <w:rFonts w:hint="default"/>
      </w:rPr>
    </w:lvl>
    <w:lvl w:ilvl="2">
      <w:start w:val="1"/>
      <w:numFmt w:val="lowerLetter"/>
      <w:lvlText w:val="%3)"/>
      <w:lvlJc w:val="left"/>
      <w:pPr>
        <w:tabs>
          <w:tab w:val="num" w:pos="1276"/>
        </w:tabs>
        <w:ind w:left="1276" w:hanging="425"/>
      </w:pPr>
      <w:rPr>
        <w:rFonts w:hint="default"/>
      </w:rPr>
    </w:lvl>
    <w:lvl w:ilvl="3">
      <w:start w:val="1"/>
      <w:numFmt w:val="lowerRoman"/>
      <w:lvlText w:val="%4)"/>
      <w:lvlJc w:val="left"/>
      <w:pPr>
        <w:tabs>
          <w:tab w:val="num" w:pos="0"/>
        </w:tabs>
        <w:ind w:left="1701" w:hanging="425"/>
      </w:pPr>
      <w:rPr>
        <w:rFonts w:hint="default"/>
      </w:rPr>
    </w:lvl>
    <w:lvl w:ilvl="4">
      <w:start w:val="1"/>
      <w:numFmt w:val="none"/>
      <w:suff w:val="nothing"/>
      <w:lvlText w:val=""/>
      <w:lvlJc w:val="left"/>
      <w:pPr>
        <w:ind w:left="1701" w:firstLine="0"/>
      </w:pPr>
      <w:rPr>
        <w:rFonts w:hint="default"/>
      </w:rPr>
    </w:lvl>
    <w:lvl w:ilvl="5">
      <w:start w:val="1"/>
      <w:numFmt w:val="none"/>
      <w:lvlText w:val=""/>
      <w:lvlJc w:val="left"/>
      <w:pPr>
        <w:tabs>
          <w:tab w:val="num" w:pos="283"/>
        </w:tabs>
        <w:ind w:left="283" w:firstLine="0"/>
      </w:pPr>
      <w:rPr>
        <w:rFonts w:hint="default"/>
      </w:rPr>
    </w:lvl>
    <w:lvl w:ilvl="6">
      <w:start w:val="1"/>
      <w:numFmt w:val="none"/>
      <w:lvlText w:val=""/>
      <w:lvlJc w:val="left"/>
      <w:pPr>
        <w:tabs>
          <w:tab w:val="num" w:pos="283"/>
        </w:tabs>
        <w:ind w:left="283" w:firstLine="0"/>
      </w:pPr>
      <w:rPr>
        <w:rFonts w:hint="default"/>
      </w:rPr>
    </w:lvl>
    <w:lvl w:ilvl="7">
      <w:start w:val="1"/>
      <w:numFmt w:val="none"/>
      <w:lvlText w:val=""/>
      <w:lvlJc w:val="left"/>
      <w:pPr>
        <w:tabs>
          <w:tab w:val="num" w:pos="283"/>
        </w:tabs>
        <w:ind w:left="283" w:firstLine="2520"/>
      </w:pPr>
      <w:rPr>
        <w:rFonts w:hint="default"/>
      </w:rPr>
    </w:lvl>
    <w:lvl w:ilvl="8">
      <w:start w:val="1"/>
      <w:numFmt w:val="none"/>
      <w:lvlText w:val=""/>
      <w:lvlJc w:val="left"/>
      <w:pPr>
        <w:tabs>
          <w:tab w:val="num" w:pos="283"/>
        </w:tabs>
        <w:ind w:left="283" w:firstLine="0"/>
      </w:pPr>
      <w:rPr>
        <w:rFonts w:hint="default"/>
      </w:rPr>
    </w:lvl>
  </w:abstractNum>
  <w:abstractNum w:abstractNumId="23">
    <w:nsid w:val="759F2F29"/>
    <w:multiLevelType w:val="multilevel"/>
    <w:tmpl w:val="F50C5708"/>
    <w:lvl w:ilvl="0">
      <w:start w:val="1"/>
      <w:numFmt w:val="bullet"/>
      <w:pStyle w:val="UnnumtextBullet1"/>
      <w:lvlText w:val=""/>
      <w:lvlJc w:val="left"/>
      <w:pPr>
        <w:tabs>
          <w:tab w:val="num" w:pos="425"/>
        </w:tabs>
        <w:ind w:left="425" w:hanging="425"/>
      </w:pPr>
      <w:rPr>
        <w:rFonts w:ascii="Symbol" w:hAnsi="Symbol" w:hint="default"/>
      </w:rPr>
    </w:lvl>
    <w:lvl w:ilvl="1">
      <w:start w:val="1"/>
      <w:numFmt w:val="bullet"/>
      <w:pStyle w:val="UnnumtextBullet2"/>
      <w:lvlText w:val=""/>
      <w:lvlJc w:val="left"/>
      <w:pPr>
        <w:tabs>
          <w:tab w:val="num" w:pos="851"/>
        </w:tabs>
        <w:ind w:left="851" w:hanging="426"/>
      </w:pPr>
      <w:rPr>
        <w:rFonts w:ascii="Symbol" w:hAnsi="Symbol" w:hint="default"/>
      </w:rPr>
    </w:lvl>
    <w:lvl w:ilvl="2">
      <w:start w:val="1"/>
      <w:numFmt w:val="bullet"/>
      <w:pStyle w:val="UnnumtextBullet3"/>
      <w:lvlText w:val=""/>
      <w:lvlJc w:val="left"/>
      <w:pPr>
        <w:tabs>
          <w:tab w:val="num" w:pos="1276"/>
        </w:tabs>
        <w:ind w:left="1276" w:hanging="425"/>
      </w:pPr>
      <w:rPr>
        <w:rFonts w:ascii="Symbol" w:hAnsi="Symbol"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4">
    <w:nsid w:val="77C215CF"/>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7B1E72A1"/>
    <w:multiLevelType w:val="multilevel"/>
    <w:tmpl w:val="5D04F5B8"/>
    <w:lvl w:ilvl="0">
      <w:start w:val="1"/>
      <w:numFmt w:val="decimal"/>
      <w:pStyle w:val="NumtextFigurecaption"/>
      <w:suff w:val="nothing"/>
      <w:lvlText w:val="Figure %1  "/>
      <w:lvlJc w:val="left"/>
      <w:pPr>
        <w:ind w:left="425" w:firstLine="0"/>
      </w:pPr>
      <w:rPr>
        <w:rFonts w:hint="default"/>
        <w:b/>
        <w:i w:val="0"/>
      </w:rPr>
    </w:lvl>
    <w:lvl w:ilvl="1">
      <w:start w:val="1"/>
      <w:numFmt w:val="lowerLetter"/>
      <w:lvlText w:val="%2)"/>
      <w:lvlJc w:val="left"/>
      <w:pPr>
        <w:tabs>
          <w:tab w:val="num" w:pos="1145"/>
        </w:tabs>
        <w:ind w:left="1145" w:hanging="360"/>
      </w:pPr>
      <w:rPr>
        <w:rFonts w:hint="default"/>
      </w:rPr>
    </w:lvl>
    <w:lvl w:ilvl="2">
      <w:start w:val="1"/>
      <w:numFmt w:val="lowerRoman"/>
      <w:lvlText w:val="%3)"/>
      <w:lvlJc w:val="left"/>
      <w:pPr>
        <w:tabs>
          <w:tab w:val="num" w:pos="1505"/>
        </w:tabs>
        <w:ind w:left="1505" w:hanging="360"/>
      </w:pPr>
      <w:rPr>
        <w:rFonts w:hint="default"/>
      </w:rPr>
    </w:lvl>
    <w:lvl w:ilvl="3">
      <w:start w:val="1"/>
      <w:numFmt w:val="decimal"/>
      <w:lvlText w:val="(%4)"/>
      <w:lvlJc w:val="left"/>
      <w:pPr>
        <w:tabs>
          <w:tab w:val="num" w:pos="1865"/>
        </w:tabs>
        <w:ind w:left="1865" w:hanging="360"/>
      </w:pPr>
      <w:rPr>
        <w:rFonts w:hint="default"/>
      </w:rPr>
    </w:lvl>
    <w:lvl w:ilvl="4">
      <w:start w:val="1"/>
      <w:numFmt w:val="lowerLetter"/>
      <w:lvlText w:val="(%5)"/>
      <w:lvlJc w:val="left"/>
      <w:pPr>
        <w:tabs>
          <w:tab w:val="num" w:pos="2225"/>
        </w:tabs>
        <w:ind w:left="2225" w:hanging="360"/>
      </w:pPr>
      <w:rPr>
        <w:rFonts w:hint="default"/>
      </w:rPr>
    </w:lvl>
    <w:lvl w:ilvl="5">
      <w:start w:val="1"/>
      <w:numFmt w:val="lowerRoman"/>
      <w:lvlText w:val="(%6)"/>
      <w:lvlJc w:val="left"/>
      <w:pPr>
        <w:tabs>
          <w:tab w:val="num" w:pos="2585"/>
        </w:tabs>
        <w:ind w:left="2585" w:hanging="360"/>
      </w:pPr>
      <w:rPr>
        <w:rFonts w:hint="default"/>
      </w:rPr>
    </w:lvl>
    <w:lvl w:ilvl="6">
      <w:start w:val="1"/>
      <w:numFmt w:val="decimal"/>
      <w:lvlText w:val="%7."/>
      <w:lvlJc w:val="left"/>
      <w:pPr>
        <w:tabs>
          <w:tab w:val="num" w:pos="2945"/>
        </w:tabs>
        <w:ind w:left="2945" w:hanging="360"/>
      </w:pPr>
      <w:rPr>
        <w:rFonts w:hint="default"/>
      </w:rPr>
    </w:lvl>
    <w:lvl w:ilvl="7">
      <w:start w:val="1"/>
      <w:numFmt w:val="lowerLetter"/>
      <w:lvlText w:val="%8."/>
      <w:lvlJc w:val="left"/>
      <w:pPr>
        <w:tabs>
          <w:tab w:val="num" w:pos="3305"/>
        </w:tabs>
        <w:ind w:left="3305" w:hanging="360"/>
      </w:pPr>
      <w:rPr>
        <w:rFonts w:hint="default"/>
      </w:rPr>
    </w:lvl>
    <w:lvl w:ilvl="8">
      <w:start w:val="1"/>
      <w:numFmt w:val="lowerRoman"/>
      <w:lvlText w:val="%9."/>
      <w:lvlJc w:val="left"/>
      <w:pPr>
        <w:tabs>
          <w:tab w:val="num" w:pos="3665"/>
        </w:tabs>
        <w:ind w:left="3665" w:hanging="360"/>
      </w:pPr>
      <w:rPr>
        <w:rFonts w:hint="default"/>
      </w:rPr>
    </w:lvl>
  </w:abstractNum>
  <w:num w:numId="1">
    <w:abstractNumId w:val="3"/>
  </w:num>
  <w:num w:numId="2">
    <w:abstractNumId w:val="16"/>
  </w:num>
  <w:num w:numId="3">
    <w:abstractNumId w:val="15"/>
  </w:num>
  <w:num w:numId="4">
    <w:abstractNumId w:val="0"/>
  </w:num>
  <w:num w:numId="5">
    <w:abstractNumId w:val="12"/>
  </w:num>
  <w:num w:numId="6">
    <w:abstractNumId w:val="10"/>
  </w:num>
  <w:num w:numId="7">
    <w:abstractNumId w:val="24"/>
  </w:num>
  <w:num w:numId="8">
    <w:abstractNumId w:val="14"/>
  </w:num>
  <w:num w:numId="9">
    <w:abstractNumId w:val="11"/>
  </w:num>
  <w:num w:numId="10">
    <w:abstractNumId w:val="5"/>
  </w:num>
  <w:num w:numId="11">
    <w:abstractNumId w:val="23"/>
  </w:num>
  <w:num w:numId="12">
    <w:abstractNumId w:val="25"/>
  </w:num>
  <w:num w:numId="13">
    <w:abstractNumId w:val="21"/>
  </w:num>
  <w:num w:numId="14">
    <w:abstractNumId w:val="7"/>
  </w:num>
  <w:num w:numId="15">
    <w:abstractNumId w:val="19"/>
  </w:num>
  <w:num w:numId="16">
    <w:abstractNumId w:val="18"/>
  </w:num>
  <w:num w:numId="17">
    <w:abstractNumId w:val="1"/>
  </w:num>
  <w:num w:numId="18">
    <w:abstractNumId w:val="8"/>
  </w:num>
  <w:num w:numId="19">
    <w:abstractNumId w:val="13"/>
  </w:num>
  <w:num w:numId="20">
    <w:abstractNumId w:val="2"/>
  </w:num>
  <w:num w:numId="21">
    <w:abstractNumId w:val="20"/>
  </w:num>
  <w:num w:numId="22">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activeWritingStyle w:appName="MSWord" w:lang="en-NZ" w:vendorID="8" w:dllVersion="513" w:checkStyle="1"/>
  <w:activeWritingStyle w:appName="MSWord" w:lang="en-GB" w:vendorID="8" w:dllVersion="513" w:checkStyle="1"/>
  <w:attachedTemplate r:id="rId1"/>
  <w:stylePaneFormatFilter w:val="7204" w:allStyles="0" w:customStyles="0" w:latentStyles="1" w:stylesInUse="0" w:headingStyles="0" w:numberingStyles="0" w:tableStyles="0" w:directFormattingOnRuns="0" w:directFormattingOnParagraphs="1" w:directFormattingOnNumbering="0" w:directFormattingOnTables="0" w:clearFormatting="1" w:top3HeadingStyles="1" w:visibleStyles="1" w:alternateStyleNames="0"/>
  <w:doNotTrackMoves/>
  <w:defaultTabStop w:val="425"/>
  <w:drawingGridHorizontalSpacing w:val="6"/>
  <w:drawingGridVerticalSpacing w:val="6"/>
  <w:displayHorizontalDrawingGridEvery w:val="0"/>
  <w:displayVerticalDrawingGridEvery w:val="0"/>
  <w:doNotUseMarginsForDrawingGridOrigin/>
  <w:noPunctuationKerning/>
  <w:characterSpacingControl w:val="doNotCompress"/>
  <w:hdrShapeDefaults>
    <o:shapedefaults v:ext="edit" spidmax="8193">
      <o:colormru v:ext="edit" colors="#006270"/>
    </o:shapedefaults>
  </w:hdrShapeDefaults>
  <w:footnotePr>
    <w:footnote w:id="-1"/>
    <w:footnote w:id="0"/>
  </w:footnotePr>
  <w:endnotePr>
    <w:numFmt w:val="decimal"/>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ntentsAppendix" w:val="1"/>
    <w:docVar w:name="ContentsAppendixLevel" w:val="1"/>
    <w:docVar w:name="ContentsCreated" w:val="1"/>
    <w:docVar w:name="ContentsFigure" w:val="1"/>
    <w:docVar w:name="ContentsMain" w:val="1"/>
    <w:docVar w:name="ContentsMainLevel" w:val="3"/>
    <w:docVar w:name="ContentsTable" w:val="1"/>
  </w:docVars>
  <w:rsids>
    <w:rsidRoot w:val="00112D70"/>
    <w:rsid w:val="000000B6"/>
    <w:rsid w:val="000029D1"/>
    <w:rsid w:val="00006B94"/>
    <w:rsid w:val="000116E9"/>
    <w:rsid w:val="000121F8"/>
    <w:rsid w:val="00014A46"/>
    <w:rsid w:val="000151EE"/>
    <w:rsid w:val="00016B28"/>
    <w:rsid w:val="00022D26"/>
    <w:rsid w:val="0003173E"/>
    <w:rsid w:val="000355DE"/>
    <w:rsid w:val="00036492"/>
    <w:rsid w:val="00037C32"/>
    <w:rsid w:val="00041B88"/>
    <w:rsid w:val="000428E7"/>
    <w:rsid w:val="00045050"/>
    <w:rsid w:val="00047366"/>
    <w:rsid w:val="0005095A"/>
    <w:rsid w:val="00052527"/>
    <w:rsid w:val="000526F3"/>
    <w:rsid w:val="00054015"/>
    <w:rsid w:val="00056BF5"/>
    <w:rsid w:val="0005738E"/>
    <w:rsid w:val="00057998"/>
    <w:rsid w:val="00062D85"/>
    <w:rsid w:val="000713FA"/>
    <w:rsid w:val="000724DA"/>
    <w:rsid w:val="00074C48"/>
    <w:rsid w:val="00074C5F"/>
    <w:rsid w:val="00074CF2"/>
    <w:rsid w:val="0008284D"/>
    <w:rsid w:val="00082DDC"/>
    <w:rsid w:val="00097F82"/>
    <w:rsid w:val="000A45ED"/>
    <w:rsid w:val="000B1104"/>
    <w:rsid w:val="000B2127"/>
    <w:rsid w:val="000B3DAB"/>
    <w:rsid w:val="000B4628"/>
    <w:rsid w:val="000B4891"/>
    <w:rsid w:val="000B499B"/>
    <w:rsid w:val="000C26EE"/>
    <w:rsid w:val="000C44A7"/>
    <w:rsid w:val="000C44A8"/>
    <w:rsid w:val="000C647E"/>
    <w:rsid w:val="000E0B58"/>
    <w:rsid w:val="000E0BFB"/>
    <w:rsid w:val="000E15A6"/>
    <w:rsid w:val="000F1181"/>
    <w:rsid w:val="000F46D2"/>
    <w:rsid w:val="000F7BF5"/>
    <w:rsid w:val="000F7D3A"/>
    <w:rsid w:val="00100780"/>
    <w:rsid w:val="00100C5A"/>
    <w:rsid w:val="00101236"/>
    <w:rsid w:val="00101964"/>
    <w:rsid w:val="0010256A"/>
    <w:rsid w:val="001042D7"/>
    <w:rsid w:val="00104DE2"/>
    <w:rsid w:val="00112D70"/>
    <w:rsid w:val="0011485F"/>
    <w:rsid w:val="00114F00"/>
    <w:rsid w:val="0012094E"/>
    <w:rsid w:val="00120CD5"/>
    <w:rsid w:val="001235DA"/>
    <w:rsid w:val="001254BE"/>
    <w:rsid w:val="00127271"/>
    <w:rsid w:val="00130284"/>
    <w:rsid w:val="001324F6"/>
    <w:rsid w:val="001337C0"/>
    <w:rsid w:val="00143A6E"/>
    <w:rsid w:val="001442F7"/>
    <w:rsid w:val="00144D75"/>
    <w:rsid w:val="0014753A"/>
    <w:rsid w:val="00150AFE"/>
    <w:rsid w:val="00150D86"/>
    <w:rsid w:val="00151251"/>
    <w:rsid w:val="0015298D"/>
    <w:rsid w:val="00153F74"/>
    <w:rsid w:val="00156A7B"/>
    <w:rsid w:val="00161AB2"/>
    <w:rsid w:val="00161F40"/>
    <w:rsid w:val="001629D3"/>
    <w:rsid w:val="00163076"/>
    <w:rsid w:val="00163F36"/>
    <w:rsid w:val="00165E64"/>
    <w:rsid w:val="00170B36"/>
    <w:rsid w:val="001722E0"/>
    <w:rsid w:val="00172B21"/>
    <w:rsid w:val="00172E41"/>
    <w:rsid w:val="00174DD6"/>
    <w:rsid w:val="00175A67"/>
    <w:rsid w:val="00180468"/>
    <w:rsid w:val="00182E51"/>
    <w:rsid w:val="00183A09"/>
    <w:rsid w:val="0018685E"/>
    <w:rsid w:val="00193080"/>
    <w:rsid w:val="00193A72"/>
    <w:rsid w:val="001A0C1D"/>
    <w:rsid w:val="001A157B"/>
    <w:rsid w:val="001A1C20"/>
    <w:rsid w:val="001A53B7"/>
    <w:rsid w:val="001A53CA"/>
    <w:rsid w:val="001B00C7"/>
    <w:rsid w:val="001B19BA"/>
    <w:rsid w:val="001B1A25"/>
    <w:rsid w:val="001B3A7F"/>
    <w:rsid w:val="001B4167"/>
    <w:rsid w:val="001B51CF"/>
    <w:rsid w:val="001C2C46"/>
    <w:rsid w:val="001C5B40"/>
    <w:rsid w:val="001C5FAB"/>
    <w:rsid w:val="001C7C5E"/>
    <w:rsid w:val="001D4EAA"/>
    <w:rsid w:val="001E0A44"/>
    <w:rsid w:val="001E2C63"/>
    <w:rsid w:val="001E7C2E"/>
    <w:rsid w:val="001F5635"/>
    <w:rsid w:val="001F700E"/>
    <w:rsid w:val="00202370"/>
    <w:rsid w:val="00204CFE"/>
    <w:rsid w:val="002076DD"/>
    <w:rsid w:val="00207E34"/>
    <w:rsid w:val="002106B6"/>
    <w:rsid w:val="0021163B"/>
    <w:rsid w:val="00212CE1"/>
    <w:rsid w:val="0021308B"/>
    <w:rsid w:val="00215CA9"/>
    <w:rsid w:val="00216E60"/>
    <w:rsid w:val="00220061"/>
    <w:rsid w:val="00220345"/>
    <w:rsid w:val="002203B8"/>
    <w:rsid w:val="00221A5E"/>
    <w:rsid w:val="00221FC1"/>
    <w:rsid w:val="00224D4C"/>
    <w:rsid w:val="00225B3C"/>
    <w:rsid w:val="00244AF6"/>
    <w:rsid w:val="00245F2D"/>
    <w:rsid w:val="00252402"/>
    <w:rsid w:val="00253442"/>
    <w:rsid w:val="00253E28"/>
    <w:rsid w:val="002571AF"/>
    <w:rsid w:val="00261CDA"/>
    <w:rsid w:val="00267EE6"/>
    <w:rsid w:val="002725E8"/>
    <w:rsid w:val="00275653"/>
    <w:rsid w:val="00275917"/>
    <w:rsid w:val="00280615"/>
    <w:rsid w:val="0028145A"/>
    <w:rsid w:val="0028365A"/>
    <w:rsid w:val="00285CF1"/>
    <w:rsid w:val="00290375"/>
    <w:rsid w:val="00290D87"/>
    <w:rsid w:val="00291FDC"/>
    <w:rsid w:val="0029275A"/>
    <w:rsid w:val="00292A90"/>
    <w:rsid w:val="002A1376"/>
    <w:rsid w:val="002A609B"/>
    <w:rsid w:val="002A6BEB"/>
    <w:rsid w:val="002A75A6"/>
    <w:rsid w:val="002B19B1"/>
    <w:rsid w:val="002B1F1A"/>
    <w:rsid w:val="002B2354"/>
    <w:rsid w:val="002B4090"/>
    <w:rsid w:val="002B4944"/>
    <w:rsid w:val="002B5F5D"/>
    <w:rsid w:val="002B64BB"/>
    <w:rsid w:val="002C0DD9"/>
    <w:rsid w:val="002C191B"/>
    <w:rsid w:val="002C3762"/>
    <w:rsid w:val="002C3781"/>
    <w:rsid w:val="002C4ACC"/>
    <w:rsid w:val="002C7377"/>
    <w:rsid w:val="002D0D53"/>
    <w:rsid w:val="002D1E2F"/>
    <w:rsid w:val="002D283E"/>
    <w:rsid w:val="002D2FF4"/>
    <w:rsid w:val="002D3817"/>
    <w:rsid w:val="002D749A"/>
    <w:rsid w:val="002E0B91"/>
    <w:rsid w:val="002E1DE5"/>
    <w:rsid w:val="002E3130"/>
    <w:rsid w:val="002E3165"/>
    <w:rsid w:val="002E4B02"/>
    <w:rsid w:val="002E5EA6"/>
    <w:rsid w:val="002F0575"/>
    <w:rsid w:val="002F0C3B"/>
    <w:rsid w:val="002F13C7"/>
    <w:rsid w:val="002F2F61"/>
    <w:rsid w:val="002F40D4"/>
    <w:rsid w:val="002F68DC"/>
    <w:rsid w:val="002F6D6A"/>
    <w:rsid w:val="003045E8"/>
    <w:rsid w:val="00304BF0"/>
    <w:rsid w:val="00305DD3"/>
    <w:rsid w:val="00310C20"/>
    <w:rsid w:val="0031350D"/>
    <w:rsid w:val="00317AA6"/>
    <w:rsid w:val="003214FA"/>
    <w:rsid w:val="00321C34"/>
    <w:rsid w:val="00322A55"/>
    <w:rsid w:val="00322DEB"/>
    <w:rsid w:val="00326C53"/>
    <w:rsid w:val="0033176C"/>
    <w:rsid w:val="0033195E"/>
    <w:rsid w:val="003332A3"/>
    <w:rsid w:val="0033617C"/>
    <w:rsid w:val="0033704E"/>
    <w:rsid w:val="00340A02"/>
    <w:rsid w:val="00343683"/>
    <w:rsid w:val="00343B1D"/>
    <w:rsid w:val="00345EFB"/>
    <w:rsid w:val="00346933"/>
    <w:rsid w:val="003477FF"/>
    <w:rsid w:val="00356A26"/>
    <w:rsid w:val="00357C84"/>
    <w:rsid w:val="00360957"/>
    <w:rsid w:val="00361152"/>
    <w:rsid w:val="0036251C"/>
    <w:rsid w:val="0036717C"/>
    <w:rsid w:val="00385CC7"/>
    <w:rsid w:val="003864EA"/>
    <w:rsid w:val="00387138"/>
    <w:rsid w:val="00387E32"/>
    <w:rsid w:val="003A27A1"/>
    <w:rsid w:val="003A3079"/>
    <w:rsid w:val="003A3096"/>
    <w:rsid w:val="003A45E1"/>
    <w:rsid w:val="003A4967"/>
    <w:rsid w:val="003A4C5B"/>
    <w:rsid w:val="003A5621"/>
    <w:rsid w:val="003B3131"/>
    <w:rsid w:val="003B4B81"/>
    <w:rsid w:val="003B703F"/>
    <w:rsid w:val="003B70F6"/>
    <w:rsid w:val="003C0897"/>
    <w:rsid w:val="003C604F"/>
    <w:rsid w:val="003D0772"/>
    <w:rsid w:val="003D3CE8"/>
    <w:rsid w:val="003D4521"/>
    <w:rsid w:val="003E20F9"/>
    <w:rsid w:val="003E236F"/>
    <w:rsid w:val="003E2D22"/>
    <w:rsid w:val="003E4DAE"/>
    <w:rsid w:val="003E6730"/>
    <w:rsid w:val="003F02F5"/>
    <w:rsid w:val="003F0EF5"/>
    <w:rsid w:val="003F1234"/>
    <w:rsid w:val="003F340B"/>
    <w:rsid w:val="003F3CBD"/>
    <w:rsid w:val="003F5346"/>
    <w:rsid w:val="004002A8"/>
    <w:rsid w:val="00400FFD"/>
    <w:rsid w:val="00403C4E"/>
    <w:rsid w:val="00404242"/>
    <w:rsid w:val="0040449C"/>
    <w:rsid w:val="004044F6"/>
    <w:rsid w:val="004049AD"/>
    <w:rsid w:val="004050AB"/>
    <w:rsid w:val="004107C5"/>
    <w:rsid w:val="00416DA7"/>
    <w:rsid w:val="0041717E"/>
    <w:rsid w:val="00417545"/>
    <w:rsid w:val="0042046D"/>
    <w:rsid w:val="00420616"/>
    <w:rsid w:val="00420FA5"/>
    <w:rsid w:val="0042104E"/>
    <w:rsid w:val="00421852"/>
    <w:rsid w:val="00422BA8"/>
    <w:rsid w:val="0042623D"/>
    <w:rsid w:val="00426887"/>
    <w:rsid w:val="00427825"/>
    <w:rsid w:val="0043034A"/>
    <w:rsid w:val="0043155C"/>
    <w:rsid w:val="00442796"/>
    <w:rsid w:val="004427F0"/>
    <w:rsid w:val="004438D1"/>
    <w:rsid w:val="00444473"/>
    <w:rsid w:val="004444E2"/>
    <w:rsid w:val="004464E8"/>
    <w:rsid w:val="004507DC"/>
    <w:rsid w:val="00453104"/>
    <w:rsid w:val="004552EF"/>
    <w:rsid w:val="00455E6D"/>
    <w:rsid w:val="00457D29"/>
    <w:rsid w:val="00461126"/>
    <w:rsid w:val="00462C60"/>
    <w:rsid w:val="00464B84"/>
    <w:rsid w:val="004653F7"/>
    <w:rsid w:val="00470717"/>
    <w:rsid w:val="00470B6F"/>
    <w:rsid w:val="00472244"/>
    <w:rsid w:val="004722E2"/>
    <w:rsid w:val="004727B6"/>
    <w:rsid w:val="00474CC3"/>
    <w:rsid w:val="00475C2B"/>
    <w:rsid w:val="00482BE2"/>
    <w:rsid w:val="00482F4B"/>
    <w:rsid w:val="00483079"/>
    <w:rsid w:val="004833BD"/>
    <w:rsid w:val="00483E34"/>
    <w:rsid w:val="00485DE6"/>
    <w:rsid w:val="00497293"/>
    <w:rsid w:val="004A11ED"/>
    <w:rsid w:val="004A12B4"/>
    <w:rsid w:val="004A5178"/>
    <w:rsid w:val="004A7754"/>
    <w:rsid w:val="004B08B6"/>
    <w:rsid w:val="004B55C8"/>
    <w:rsid w:val="004B6FB5"/>
    <w:rsid w:val="004C11F8"/>
    <w:rsid w:val="004C3AFD"/>
    <w:rsid w:val="004C69E0"/>
    <w:rsid w:val="004C7001"/>
    <w:rsid w:val="004D13E7"/>
    <w:rsid w:val="004D2F70"/>
    <w:rsid w:val="004D39A9"/>
    <w:rsid w:val="004D4CE3"/>
    <w:rsid w:val="004D7E1E"/>
    <w:rsid w:val="004E0F8E"/>
    <w:rsid w:val="004E33B8"/>
    <w:rsid w:val="004E380D"/>
    <w:rsid w:val="004E3E92"/>
    <w:rsid w:val="004E5341"/>
    <w:rsid w:val="004E6E85"/>
    <w:rsid w:val="004E767D"/>
    <w:rsid w:val="004E799D"/>
    <w:rsid w:val="004F0213"/>
    <w:rsid w:val="004F1D6E"/>
    <w:rsid w:val="004F6D7D"/>
    <w:rsid w:val="004F75E3"/>
    <w:rsid w:val="005032E0"/>
    <w:rsid w:val="005036EB"/>
    <w:rsid w:val="00504090"/>
    <w:rsid w:val="005051B3"/>
    <w:rsid w:val="00507173"/>
    <w:rsid w:val="005125AD"/>
    <w:rsid w:val="00514498"/>
    <w:rsid w:val="00516200"/>
    <w:rsid w:val="00516C69"/>
    <w:rsid w:val="0052208B"/>
    <w:rsid w:val="00523015"/>
    <w:rsid w:val="005230BB"/>
    <w:rsid w:val="00524C30"/>
    <w:rsid w:val="005276B7"/>
    <w:rsid w:val="00530878"/>
    <w:rsid w:val="00531545"/>
    <w:rsid w:val="005323C9"/>
    <w:rsid w:val="005332CB"/>
    <w:rsid w:val="005375EF"/>
    <w:rsid w:val="00537792"/>
    <w:rsid w:val="0054266A"/>
    <w:rsid w:val="0054487D"/>
    <w:rsid w:val="00545FAE"/>
    <w:rsid w:val="005461BE"/>
    <w:rsid w:val="00547121"/>
    <w:rsid w:val="0055083E"/>
    <w:rsid w:val="005535EA"/>
    <w:rsid w:val="0055619E"/>
    <w:rsid w:val="005566A2"/>
    <w:rsid w:val="00556E96"/>
    <w:rsid w:val="00557D63"/>
    <w:rsid w:val="00557D92"/>
    <w:rsid w:val="00561D18"/>
    <w:rsid w:val="005635E0"/>
    <w:rsid w:val="005677B9"/>
    <w:rsid w:val="00572EAF"/>
    <w:rsid w:val="00574EDD"/>
    <w:rsid w:val="0057578D"/>
    <w:rsid w:val="005766CE"/>
    <w:rsid w:val="00577E2C"/>
    <w:rsid w:val="00580143"/>
    <w:rsid w:val="00580149"/>
    <w:rsid w:val="00580F8D"/>
    <w:rsid w:val="005819FC"/>
    <w:rsid w:val="0058326F"/>
    <w:rsid w:val="005923E0"/>
    <w:rsid w:val="005935B7"/>
    <w:rsid w:val="005970E6"/>
    <w:rsid w:val="005976E3"/>
    <w:rsid w:val="005A0131"/>
    <w:rsid w:val="005A1059"/>
    <w:rsid w:val="005A2750"/>
    <w:rsid w:val="005A4A61"/>
    <w:rsid w:val="005A6847"/>
    <w:rsid w:val="005A6A0B"/>
    <w:rsid w:val="005A7E55"/>
    <w:rsid w:val="005B1194"/>
    <w:rsid w:val="005B293C"/>
    <w:rsid w:val="005B360E"/>
    <w:rsid w:val="005B363A"/>
    <w:rsid w:val="005B5ADA"/>
    <w:rsid w:val="005C2492"/>
    <w:rsid w:val="005C3AC1"/>
    <w:rsid w:val="005C417B"/>
    <w:rsid w:val="005C743D"/>
    <w:rsid w:val="005D2C06"/>
    <w:rsid w:val="005D3D02"/>
    <w:rsid w:val="005E5F12"/>
    <w:rsid w:val="005F0609"/>
    <w:rsid w:val="005F518E"/>
    <w:rsid w:val="006036FE"/>
    <w:rsid w:val="00604DE8"/>
    <w:rsid w:val="006064B7"/>
    <w:rsid w:val="006070A9"/>
    <w:rsid w:val="00611BFC"/>
    <w:rsid w:val="00614368"/>
    <w:rsid w:val="00614E87"/>
    <w:rsid w:val="00615214"/>
    <w:rsid w:val="0061594B"/>
    <w:rsid w:val="00617EBB"/>
    <w:rsid w:val="00622F37"/>
    <w:rsid w:val="00624529"/>
    <w:rsid w:val="00624CEF"/>
    <w:rsid w:val="006312F7"/>
    <w:rsid w:val="006313E6"/>
    <w:rsid w:val="00634EAB"/>
    <w:rsid w:val="00635CAF"/>
    <w:rsid w:val="00636511"/>
    <w:rsid w:val="00637239"/>
    <w:rsid w:val="0063745D"/>
    <w:rsid w:val="006411CE"/>
    <w:rsid w:val="00642294"/>
    <w:rsid w:val="006422CD"/>
    <w:rsid w:val="0064341D"/>
    <w:rsid w:val="00643447"/>
    <w:rsid w:val="00643FF2"/>
    <w:rsid w:val="006458FF"/>
    <w:rsid w:val="00650693"/>
    <w:rsid w:val="00652ACC"/>
    <w:rsid w:val="00652D69"/>
    <w:rsid w:val="00653FEB"/>
    <w:rsid w:val="00661BA5"/>
    <w:rsid w:val="00663736"/>
    <w:rsid w:val="00665272"/>
    <w:rsid w:val="006711E2"/>
    <w:rsid w:val="006760E4"/>
    <w:rsid w:val="006843D9"/>
    <w:rsid w:val="006878B7"/>
    <w:rsid w:val="00690AB2"/>
    <w:rsid w:val="006924BE"/>
    <w:rsid w:val="006938BF"/>
    <w:rsid w:val="006A3F4C"/>
    <w:rsid w:val="006A497F"/>
    <w:rsid w:val="006A5CC8"/>
    <w:rsid w:val="006A6B01"/>
    <w:rsid w:val="006B02A5"/>
    <w:rsid w:val="006B2E3E"/>
    <w:rsid w:val="006B39A6"/>
    <w:rsid w:val="006B490A"/>
    <w:rsid w:val="006C5279"/>
    <w:rsid w:val="006C62B2"/>
    <w:rsid w:val="006C6E26"/>
    <w:rsid w:val="006C7904"/>
    <w:rsid w:val="006C7DD0"/>
    <w:rsid w:val="006D1F0E"/>
    <w:rsid w:val="006D2FE8"/>
    <w:rsid w:val="006D3C11"/>
    <w:rsid w:val="006D46C3"/>
    <w:rsid w:val="006D5DB6"/>
    <w:rsid w:val="006E49CA"/>
    <w:rsid w:val="006E6879"/>
    <w:rsid w:val="006F0641"/>
    <w:rsid w:val="006F10EF"/>
    <w:rsid w:val="006F25EB"/>
    <w:rsid w:val="006F3916"/>
    <w:rsid w:val="0070077A"/>
    <w:rsid w:val="00701112"/>
    <w:rsid w:val="007046BA"/>
    <w:rsid w:val="00715D07"/>
    <w:rsid w:val="007174CD"/>
    <w:rsid w:val="007220E5"/>
    <w:rsid w:val="0072325E"/>
    <w:rsid w:val="00731A87"/>
    <w:rsid w:val="00732809"/>
    <w:rsid w:val="007338D7"/>
    <w:rsid w:val="0073645D"/>
    <w:rsid w:val="00736461"/>
    <w:rsid w:val="00740116"/>
    <w:rsid w:val="00742D3D"/>
    <w:rsid w:val="00743258"/>
    <w:rsid w:val="0074326D"/>
    <w:rsid w:val="00744BCE"/>
    <w:rsid w:val="00745452"/>
    <w:rsid w:val="00745D74"/>
    <w:rsid w:val="00750426"/>
    <w:rsid w:val="00754B0C"/>
    <w:rsid w:val="00755342"/>
    <w:rsid w:val="00756745"/>
    <w:rsid w:val="00760893"/>
    <w:rsid w:val="00760A95"/>
    <w:rsid w:val="007612E5"/>
    <w:rsid w:val="0076183F"/>
    <w:rsid w:val="00761A1F"/>
    <w:rsid w:val="00765EFD"/>
    <w:rsid w:val="0077070B"/>
    <w:rsid w:val="00771655"/>
    <w:rsid w:val="007716C5"/>
    <w:rsid w:val="007734A2"/>
    <w:rsid w:val="007760D3"/>
    <w:rsid w:val="00776F11"/>
    <w:rsid w:val="00780329"/>
    <w:rsid w:val="007803FC"/>
    <w:rsid w:val="007812BE"/>
    <w:rsid w:val="0078151E"/>
    <w:rsid w:val="00781D96"/>
    <w:rsid w:val="00781E14"/>
    <w:rsid w:val="00783839"/>
    <w:rsid w:val="00784633"/>
    <w:rsid w:val="00784D79"/>
    <w:rsid w:val="007853B4"/>
    <w:rsid w:val="007869A3"/>
    <w:rsid w:val="007973F2"/>
    <w:rsid w:val="00797EB0"/>
    <w:rsid w:val="007A248C"/>
    <w:rsid w:val="007A5A0C"/>
    <w:rsid w:val="007A69CD"/>
    <w:rsid w:val="007B22E1"/>
    <w:rsid w:val="007B6D20"/>
    <w:rsid w:val="007C0F9D"/>
    <w:rsid w:val="007C3E56"/>
    <w:rsid w:val="007D0BC0"/>
    <w:rsid w:val="007D0C9A"/>
    <w:rsid w:val="007D1570"/>
    <w:rsid w:val="007D1801"/>
    <w:rsid w:val="007D3615"/>
    <w:rsid w:val="007D5376"/>
    <w:rsid w:val="007D6BDE"/>
    <w:rsid w:val="007D7928"/>
    <w:rsid w:val="007D794A"/>
    <w:rsid w:val="007E36CA"/>
    <w:rsid w:val="007E46AF"/>
    <w:rsid w:val="007E5686"/>
    <w:rsid w:val="007F2CB9"/>
    <w:rsid w:val="007F6469"/>
    <w:rsid w:val="008008A5"/>
    <w:rsid w:val="008013CD"/>
    <w:rsid w:val="00803207"/>
    <w:rsid w:val="0080353D"/>
    <w:rsid w:val="0080467A"/>
    <w:rsid w:val="00804EBA"/>
    <w:rsid w:val="00805E7A"/>
    <w:rsid w:val="00810522"/>
    <w:rsid w:val="00812597"/>
    <w:rsid w:val="008172D5"/>
    <w:rsid w:val="00817F4B"/>
    <w:rsid w:val="008303D8"/>
    <w:rsid w:val="0083052E"/>
    <w:rsid w:val="00831A64"/>
    <w:rsid w:val="008325EA"/>
    <w:rsid w:val="00834573"/>
    <w:rsid w:val="00836148"/>
    <w:rsid w:val="00836AB6"/>
    <w:rsid w:val="00843325"/>
    <w:rsid w:val="00844F93"/>
    <w:rsid w:val="00845392"/>
    <w:rsid w:val="00846E92"/>
    <w:rsid w:val="008474E3"/>
    <w:rsid w:val="00847B09"/>
    <w:rsid w:val="00847C26"/>
    <w:rsid w:val="00850614"/>
    <w:rsid w:val="0085557F"/>
    <w:rsid w:val="00856AA3"/>
    <w:rsid w:val="00860029"/>
    <w:rsid w:val="00862204"/>
    <w:rsid w:val="00863E37"/>
    <w:rsid w:val="00864867"/>
    <w:rsid w:val="00866994"/>
    <w:rsid w:val="00867B99"/>
    <w:rsid w:val="00870812"/>
    <w:rsid w:val="00871466"/>
    <w:rsid w:val="00871F64"/>
    <w:rsid w:val="00872AB2"/>
    <w:rsid w:val="008731F3"/>
    <w:rsid w:val="00873BF9"/>
    <w:rsid w:val="008759A3"/>
    <w:rsid w:val="00875DA1"/>
    <w:rsid w:val="00877FE7"/>
    <w:rsid w:val="00881513"/>
    <w:rsid w:val="008819D9"/>
    <w:rsid w:val="00887289"/>
    <w:rsid w:val="00887E35"/>
    <w:rsid w:val="0089101E"/>
    <w:rsid w:val="00894CF0"/>
    <w:rsid w:val="008950A8"/>
    <w:rsid w:val="008955AF"/>
    <w:rsid w:val="00897311"/>
    <w:rsid w:val="008A6293"/>
    <w:rsid w:val="008B22AF"/>
    <w:rsid w:val="008B38FC"/>
    <w:rsid w:val="008B598F"/>
    <w:rsid w:val="008B6438"/>
    <w:rsid w:val="008B7203"/>
    <w:rsid w:val="008B77B7"/>
    <w:rsid w:val="008C2A59"/>
    <w:rsid w:val="008C2A87"/>
    <w:rsid w:val="008C4160"/>
    <w:rsid w:val="008C4CC8"/>
    <w:rsid w:val="008C5F3E"/>
    <w:rsid w:val="008C5FDB"/>
    <w:rsid w:val="008C6D09"/>
    <w:rsid w:val="008D3CA3"/>
    <w:rsid w:val="008D4084"/>
    <w:rsid w:val="008E206E"/>
    <w:rsid w:val="008E68F5"/>
    <w:rsid w:val="008E6E26"/>
    <w:rsid w:val="008E73D3"/>
    <w:rsid w:val="008F1229"/>
    <w:rsid w:val="008F12C1"/>
    <w:rsid w:val="008F1978"/>
    <w:rsid w:val="008F33FC"/>
    <w:rsid w:val="008F3B5B"/>
    <w:rsid w:val="008F3CAD"/>
    <w:rsid w:val="008F4FCF"/>
    <w:rsid w:val="008F57DC"/>
    <w:rsid w:val="008F7CA5"/>
    <w:rsid w:val="00900368"/>
    <w:rsid w:val="00903E36"/>
    <w:rsid w:val="00905A8A"/>
    <w:rsid w:val="0090677B"/>
    <w:rsid w:val="00906C4F"/>
    <w:rsid w:val="00907B89"/>
    <w:rsid w:val="009137D2"/>
    <w:rsid w:val="009141BF"/>
    <w:rsid w:val="009169E0"/>
    <w:rsid w:val="00917010"/>
    <w:rsid w:val="00917FA5"/>
    <w:rsid w:val="00921075"/>
    <w:rsid w:val="00923321"/>
    <w:rsid w:val="00925A4B"/>
    <w:rsid w:val="0092707F"/>
    <w:rsid w:val="00930984"/>
    <w:rsid w:val="009328A4"/>
    <w:rsid w:val="00935051"/>
    <w:rsid w:val="00935D2F"/>
    <w:rsid w:val="00936EDB"/>
    <w:rsid w:val="0094087E"/>
    <w:rsid w:val="0094154E"/>
    <w:rsid w:val="009428C1"/>
    <w:rsid w:val="009506C3"/>
    <w:rsid w:val="009526DE"/>
    <w:rsid w:val="009529D3"/>
    <w:rsid w:val="0095339F"/>
    <w:rsid w:val="009602BE"/>
    <w:rsid w:val="00963B10"/>
    <w:rsid w:val="009649F3"/>
    <w:rsid w:val="00966522"/>
    <w:rsid w:val="009679B9"/>
    <w:rsid w:val="0097019A"/>
    <w:rsid w:val="00974809"/>
    <w:rsid w:val="00976501"/>
    <w:rsid w:val="00982D2C"/>
    <w:rsid w:val="00982E73"/>
    <w:rsid w:val="00984E28"/>
    <w:rsid w:val="00986947"/>
    <w:rsid w:val="00992B36"/>
    <w:rsid w:val="00992B39"/>
    <w:rsid w:val="009958E2"/>
    <w:rsid w:val="00995A3F"/>
    <w:rsid w:val="00996731"/>
    <w:rsid w:val="00996EA7"/>
    <w:rsid w:val="00997A58"/>
    <w:rsid w:val="00997F21"/>
    <w:rsid w:val="009A0105"/>
    <w:rsid w:val="009A1682"/>
    <w:rsid w:val="009A370D"/>
    <w:rsid w:val="009A58D3"/>
    <w:rsid w:val="009B19E3"/>
    <w:rsid w:val="009B7292"/>
    <w:rsid w:val="009C67B8"/>
    <w:rsid w:val="009C70EA"/>
    <w:rsid w:val="009C7527"/>
    <w:rsid w:val="009D0F2C"/>
    <w:rsid w:val="009D1623"/>
    <w:rsid w:val="009D1833"/>
    <w:rsid w:val="009D27DB"/>
    <w:rsid w:val="009D4207"/>
    <w:rsid w:val="009E2611"/>
    <w:rsid w:val="009E3C29"/>
    <w:rsid w:val="009E5632"/>
    <w:rsid w:val="009E6B27"/>
    <w:rsid w:val="009F1220"/>
    <w:rsid w:val="009F146C"/>
    <w:rsid w:val="009F1E73"/>
    <w:rsid w:val="009F2E8D"/>
    <w:rsid w:val="009F2FB7"/>
    <w:rsid w:val="009F5B19"/>
    <w:rsid w:val="00A02D5D"/>
    <w:rsid w:val="00A06764"/>
    <w:rsid w:val="00A10754"/>
    <w:rsid w:val="00A136B8"/>
    <w:rsid w:val="00A13A14"/>
    <w:rsid w:val="00A23057"/>
    <w:rsid w:val="00A25CA6"/>
    <w:rsid w:val="00A30CD9"/>
    <w:rsid w:val="00A32F01"/>
    <w:rsid w:val="00A34281"/>
    <w:rsid w:val="00A34603"/>
    <w:rsid w:val="00A4088F"/>
    <w:rsid w:val="00A40DF6"/>
    <w:rsid w:val="00A41B7B"/>
    <w:rsid w:val="00A4332C"/>
    <w:rsid w:val="00A451A9"/>
    <w:rsid w:val="00A46FDF"/>
    <w:rsid w:val="00A47937"/>
    <w:rsid w:val="00A534A7"/>
    <w:rsid w:val="00A53630"/>
    <w:rsid w:val="00A5650F"/>
    <w:rsid w:val="00A636F5"/>
    <w:rsid w:val="00A67695"/>
    <w:rsid w:val="00A72001"/>
    <w:rsid w:val="00A72A19"/>
    <w:rsid w:val="00A75C35"/>
    <w:rsid w:val="00A82F35"/>
    <w:rsid w:val="00A86942"/>
    <w:rsid w:val="00A920A8"/>
    <w:rsid w:val="00A9239E"/>
    <w:rsid w:val="00A9269D"/>
    <w:rsid w:val="00A92E6F"/>
    <w:rsid w:val="00A935AB"/>
    <w:rsid w:val="00A95CC2"/>
    <w:rsid w:val="00A9682C"/>
    <w:rsid w:val="00A9786E"/>
    <w:rsid w:val="00A97D98"/>
    <w:rsid w:val="00AA30A5"/>
    <w:rsid w:val="00AB1362"/>
    <w:rsid w:val="00AB1920"/>
    <w:rsid w:val="00AB46EA"/>
    <w:rsid w:val="00AB5A32"/>
    <w:rsid w:val="00AB5B66"/>
    <w:rsid w:val="00AB5FEC"/>
    <w:rsid w:val="00AB7923"/>
    <w:rsid w:val="00AC704A"/>
    <w:rsid w:val="00AD0D4E"/>
    <w:rsid w:val="00AD284C"/>
    <w:rsid w:val="00AD43D7"/>
    <w:rsid w:val="00AD6447"/>
    <w:rsid w:val="00AE5B04"/>
    <w:rsid w:val="00AF04AB"/>
    <w:rsid w:val="00AF096E"/>
    <w:rsid w:val="00AF1AA5"/>
    <w:rsid w:val="00AF389C"/>
    <w:rsid w:val="00AF3D53"/>
    <w:rsid w:val="00AF4E83"/>
    <w:rsid w:val="00AF5138"/>
    <w:rsid w:val="00AF52C3"/>
    <w:rsid w:val="00B0619F"/>
    <w:rsid w:val="00B06709"/>
    <w:rsid w:val="00B1312B"/>
    <w:rsid w:val="00B2041E"/>
    <w:rsid w:val="00B20F36"/>
    <w:rsid w:val="00B21EAA"/>
    <w:rsid w:val="00B235A4"/>
    <w:rsid w:val="00B25199"/>
    <w:rsid w:val="00B26149"/>
    <w:rsid w:val="00B27623"/>
    <w:rsid w:val="00B333B5"/>
    <w:rsid w:val="00B35943"/>
    <w:rsid w:val="00B37673"/>
    <w:rsid w:val="00B37C51"/>
    <w:rsid w:val="00B4244A"/>
    <w:rsid w:val="00B44018"/>
    <w:rsid w:val="00B445BA"/>
    <w:rsid w:val="00B51CFA"/>
    <w:rsid w:val="00B52E60"/>
    <w:rsid w:val="00B542F1"/>
    <w:rsid w:val="00B550DA"/>
    <w:rsid w:val="00B6124A"/>
    <w:rsid w:val="00B62F93"/>
    <w:rsid w:val="00B6519C"/>
    <w:rsid w:val="00B6548B"/>
    <w:rsid w:val="00B665A6"/>
    <w:rsid w:val="00B701AB"/>
    <w:rsid w:val="00B71871"/>
    <w:rsid w:val="00B71B08"/>
    <w:rsid w:val="00B72ECE"/>
    <w:rsid w:val="00B7410C"/>
    <w:rsid w:val="00B75F34"/>
    <w:rsid w:val="00B766EC"/>
    <w:rsid w:val="00B8074D"/>
    <w:rsid w:val="00B8121D"/>
    <w:rsid w:val="00B81D6D"/>
    <w:rsid w:val="00B85407"/>
    <w:rsid w:val="00B90ECB"/>
    <w:rsid w:val="00B93BB2"/>
    <w:rsid w:val="00B950CA"/>
    <w:rsid w:val="00B97186"/>
    <w:rsid w:val="00BA1072"/>
    <w:rsid w:val="00BA3B4B"/>
    <w:rsid w:val="00BA4AB6"/>
    <w:rsid w:val="00BA6854"/>
    <w:rsid w:val="00BA7E75"/>
    <w:rsid w:val="00BB069C"/>
    <w:rsid w:val="00BB3655"/>
    <w:rsid w:val="00BB4BF6"/>
    <w:rsid w:val="00BB6C18"/>
    <w:rsid w:val="00BB6C6B"/>
    <w:rsid w:val="00BC048A"/>
    <w:rsid w:val="00BC6023"/>
    <w:rsid w:val="00BC74C9"/>
    <w:rsid w:val="00BD3559"/>
    <w:rsid w:val="00BD4CA2"/>
    <w:rsid w:val="00BD6D10"/>
    <w:rsid w:val="00BD703D"/>
    <w:rsid w:val="00BE0C1D"/>
    <w:rsid w:val="00BE1856"/>
    <w:rsid w:val="00BE235E"/>
    <w:rsid w:val="00BE3ECA"/>
    <w:rsid w:val="00BE45A6"/>
    <w:rsid w:val="00BE5D6D"/>
    <w:rsid w:val="00BE5EB9"/>
    <w:rsid w:val="00BF0A9D"/>
    <w:rsid w:val="00BF3EC9"/>
    <w:rsid w:val="00BF6B16"/>
    <w:rsid w:val="00BF7B0C"/>
    <w:rsid w:val="00C007C8"/>
    <w:rsid w:val="00C02B4C"/>
    <w:rsid w:val="00C05891"/>
    <w:rsid w:val="00C0790A"/>
    <w:rsid w:val="00C11CF8"/>
    <w:rsid w:val="00C11D22"/>
    <w:rsid w:val="00C11DFD"/>
    <w:rsid w:val="00C1233E"/>
    <w:rsid w:val="00C15A4F"/>
    <w:rsid w:val="00C214C4"/>
    <w:rsid w:val="00C2357B"/>
    <w:rsid w:val="00C27839"/>
    <w:rsid w:val="00C31A22"/>
    <w:rsid w:val="00C31EB5"/>
    <w:rsid w:val="00C33349"/>
    <w:rsid w:val="00C3341F"/>
    <w:rsid w:val="00C3404F"/>
    <w:rsid w:val="00C35976"/>
    <w:rsid w:val="00C36607"/>
    <w:rsid w:val="00C4422E"/>
    <w:rsid w:val="00C442DB"/>
    <w:rsid w:val="00C44962"/>
    <w:rsid w:val="00C54140"/>
    <w:rsid w:val="00C5505A"/>
    <w:rsid w:val="00C55F80"/>
    <w:rsid w:val="00C57EAD"/>
    <w:rsid w:val="00C57FE3"/>
    <w:rsid w:val="00C60219"/>
    <w:rsid w:val="00C606E7"/>
    <w:rsid w:val="00C61F48"/>
    <w:rsid w:val="00C64415"/>
    <w:rsid w:val="00C65C4B"/>
    <w:rsid w:val="00C67409"/>
    <w:rsid w:val="00C71063"/>
    <w:rsid w:val="00C71B7B"/>
    <w:rsid w:val="00C7377F"/>
    <w:rsid w:val="00C73A3C"/>
    <w:rsid w:val="00C8017E"/>
    <w:rsid w:val="00C8156A"/>
    <w:rsid w:val="00C83835"/>
    <w:rsid w:val="00C83AFB"/>
    <w:rsid w:val="00C85831"/>
    <w:rsid w:val="00C86108"/>
    <w:rsid w:val="00C869A5"/>
    <w:rsid w:val="00C87D9D"/>
    <w:rsid w:val="00C901EF"/>
    <w:rsid w:val="00C911BE"/>
    <w:rsid w:val="00C92330"/>
    <w:rsid w:val="00C92662"/>
    <w:rsid w:val="00C9526D"/>
    <w:rsid w:val="00C962AC"/>
    <w:rsid w:val="00CA044D"/>
    <w:rsid w:val="00CA1018"/>
    <w:rsid w:val="00CA4BA4"/>
    <w:rsid w:val="00CB7E7E"/>
    <w:rsid w:val="00CC17A1"/>
    <w:rsid w:val="00CC22A6"/>
    <w:rsid w:val="00CC5E7D"/>
    <w:rsid w:val="00CC6FF2"/>
    <w:rsid w:val="00CC7442"/>
    <w:rsid w:val="00CD0717"/>
    <w:rsid w:val="00CD1F67"/>
    <w:rsid w:val="00CD22A5"/>
    <w:rsid w:val="00CD3428"/>
    <w:rsid w:val="00CD5A4C"/>
    <w:rsid w:val="00CD76CF"/>
    <w:rsid w:val="00CE42B0"/>
    <w:rsid w:val="00CE7BDE"/>
    <w:rsid w:val="00CF065B"/>
    <w:rsid w:val="00CF501C"/>
    <w:rsid w:val="00D011BB"/>
    <w:rsid w:val="00D01BE2"/>
    <w:rsid w:val="00D02CEA"/>
    <w:rsid w:val="00D04483"/>
    <w:rsid w:val="00D10185"/>
    <w:rsid w:val="00D105D6"/>
    <w:rsid w:val="00D12225"/>
    <w:rsid w:val="00D123B7"/>
    <w:rsid w:val="00D155DE"/>
    <w:rsid w:val="00D16331"/>
    <w:rsid w:val="00D23A44"/>
    <w:rsid w:val="00D24982"/>
    <w:rsid w:val="00D260D3"/>
    <w:rsid w:val="00D26974"/>
    <w:rsid w:val="00D30760"/>
    <w:rsid w:val="00D31C79"/>
    <w:rsid w:val="00D33C9E"/>
    <w:rsid w:val="00D36894"/>
    <w:rsid w:val="00D43D45"/>
    <w:rsid w:val="00D44F0A"/>
    <w:rsid w:val="00D45964"/>
    <w:rsid w:val="00D546FD"/>
    <w:rsid w:val="00D55213"/>
    <w:rsid w:val="00D6083D"/>
    <w:rsid w:val="00D662A4"/>
    <w:rsid w:val="00D6719F"/>
    <w:rsid w:val="00D6773E"/>
    <w:rsid w:val="00D67C50"/>
    <w:rsid w:val="00D67E74"/>
    <w:rsid w:val="00D70FB8"/>
    <w:rsid w:val="00D720A7"/>
    <w:rsid w:val="00D75B79"/>
    <w:rsid w:val="00D76A77"/>
    <w:rsid w:val="00D81E06"/>
    <w:rsid w:val="00D825C9"/>
    <w:rsid w:val="00D90B67"/>
    <w:rsid w:val="00D9134F"/>
    <w:rsid w:val="00D953C1"/>
    <w:rsid w:val="00D95B37"/>
    <w:rsid w:val="00D95B8D"/>
    <w:rsid w:val="00D97AFF"/>
    <w:rsid w:val="00D97F80"/>
    <w:rsid w:val="00DA16F4"/>
    <w:rsid w:val="00DA2164"/>
    <w:rsid w:val="00DA26A7"/>
    <w:rsid w:val="00DA4A99"/>
    <w:rsid w:val="00DA6FA6"/>
    <w:rsid w:val="00DB0238"/>
    <w:rsid w:val="00DB4EA5"/>
    <w:rsid w:val="00DB6508"/>
    <w:rsid w:val="00DB6C01"/>
    <w:rsid w:val="00DC19D1"/>
    <w:rsid w:val="00DC2B42"/>
    <w:rsid w:val="00DC3DBF"/>
    <w:rsid w:val="00DC48C0"/>
    <w:rsid w:val="00DC5294"/>
    <w:rsid w:val="00DD1F4E"/>
    <w:rsid w:val="00DD2C33"/>
    <w:rsid w:val="00DD5A39"/>
    <w:rsid w:val="00DD6241"/>
    <w:rsid w:val="00DD6B96"/>
    <w:rsid w:val="00DE06AB"/>
    <w:rsid w:val="00DE0A88"/>
    <w:rsid w:val="00DE1824"/>
    <w:rsid w:val="00DE39E2"/>
    <w:rsid w:val="00DF0F18"/>
    <w:rsid w:val="00DF5307"/>
    <w:rsid w:val="00DF56C2"/>
    <w:rsid w:val="00DF68CA"/>
    <w:rsid w:val="00E00D91"/>
    <w:rsid w:val="00E015E8"/>
    <w:rsid w:val="00E01A23"/>
    <w:rsid w:val="00E056CF"/>
    <w:rsid w:val="00E05D68"/>
    <w:rsid w:val="00E0739B"/>
    <w:rsid w:val="00E077EF"/>
    <w:rsid w:val="00E11586"/>
    <w:rsid w:val="00E11F81"/>
    <w:rsid w:val="00E124CC"/>
    <w:rsid w:val="00E1344C"/>
    <w:rsid w:val="00E14856"/>
    <w:rsid w:val="00E1677D"/>
    <w:rsid w:val="00E173BB"/>
    <w:rsid w:val="00E22F1C"/>
    <w:rsid w:val="00E32292"/>
    <w:rsid w:val="00E32F14"/>
    <w:rsid w:val="00E34651"/>
    <w:rsid w:val="00E37216"/>
    <w:rsid w:val="00E43C68"/>
    <w:rsid w:val="00E52E45"/>
    <w:rsid w:val="00E53039"/>
    <w:rsid w:val="00E54AED"/>
    <w:rsid w:val="00E572A4"/>
    <w:rsid w:val="00E57D76"/>
    <w:rsid w:val="00E57EFB"/>
    <w:rsid w:val="00E57F83"/>
    <w:rsid w:val="00E60AA6"/>
    <w:rsid w:val="00E725DD"/>
    <w:rsid w:val="00E72B3C"/>
    <w:rsid w:val="00E74FD4"/>
    <w:rsid w:val="00E750C7"/>
    <w:rsid w:val="00E763AC"/>
    <w:rsid w:val="00E80557"/>
    <w:rsid w:val="00E81CA9"/>
    <w:rsid w:val="00E82EFD"/>
    <w:rsid w:val="00E90CE2"/>
    <w:rsid w:val="00E90E9C"/>
    <w:rsid w:val="00EA450B"/>
    <w:rsid w:val="00EA617B"/>
    <w:rsid w:val="00EB3150"/>
    <w:rsid w:val="00EB668F"/>
    <w:rsid w:val="00EC2948"/>
    <w:rsid w:val="00EC4466"/>
    <w:rsid w:val="00EC46BF"/>
    <w:rsid w:val="00EC505B"/>
    <w:rsid w:val="00EC5801"/>
    <w:rsid w:val="00EC5D0E"/>
    <w:rsid w:val="00EC6728"/>
    <w:rsid w:val="00EC782D"/>
    <w:rsid w:val="00ED0A32"/>
    <w:rsid w:val="00ED0E92"/>
    <w:rsid w:val="00ED1B6F"/>
    <w:rsid w:val="00ED217B"/>
    <w:rsid w:val="00ED79F2"/>
    <w:rsid w:val="00ED7E75"/>
    <w:rsid w:val="00EE60B7"/>
    <w:rsid w:val="00EE6401"/>
    <w:rsid w:val="00EE693B"/>
    <w:rsid w:val="00EE7DC4"/>
    <w:rsid w:val="00EF500A"/>
    <w:rsid w:val="00F00839"/>
    <w:rsid w:val="00F01090"/>
    <w:rsid w:val="00F05AD4"/>
    <w:rsid w:val="00F07B95"/>
    <w:rsid w:val="00F11BF5"/>
    <w:rsid w:val="00F1380E"/>
    <w:rsid w:val="00F16D32"/>
    <w:rsid w:val="00F205FD"/>
    <w:rsid w:val="00F22125"/>
    <w:rsid w:val="00F22B04"/>
    <w:rsid w:val="00F234B4"/>
    <w:rsid w:val="00F23DDB"/>
    <w:rsid w:val="00F2662B"/>
    <w:rsid w:val="00F274C1"/>
    <w:rsid w:val="00F312CD"/>
    <w:rsid w:val="00F32553"/>
    <w:rsid w:val="00F33192"/>
    <w:rsid w:val="00F34A33"/>
    <w:rsid w:val="00F34CD5"/>
    <w:rsid w:val="00F40631"/>
    <w:rsid w:val="00F40923"/>
    <w:rsid w:val="00F4143D"/>
    <w:rsid w:val="00F42D01"/>
    <w:rsid w:val="00F46CB8"/>
    <w:rsid w:val="00F5013E"/>
    <w:rsid w:val="00F52ABE"/>
    <w:rsid w:val="00F52ED2"/>
    <w:rsid w:val="00F568D1"/>
    <w:rsid w:val="00F571F0"/>
    <w:rsid w:val="00F60A9F"/>
    <w:rsid w:val="00F62D3E"/>
    <w:rsid w:val="00F6393A"/>
    <w:rsid w:val="00F77F10"/>
    <w:rsid w:val="00F80F05"/>
    <w:rsid w:val="00F8153B"/>
    <w:rsid w:val="00F81A8F"/>
    <w:rsid w:val="00F825BB"/>
    <w:rsid w:val="00F83CAD"/>
    <w:rsid w:val="00F86BB9"/>
    <w:rsid w:val="00F8734F"/>
    <w:rsid w:val="00F91F86"/>
    <w:rsid w:val="00F935F0"/>
    <w:rsid w:val="00F94098"/>
    <w:rsid w:val="00F95291"/>
    <w:rsid w:val="00F95E33"/>
    <w:rsid w:val="00F96ED9"/>
    <w:rsid w:val="00F97040"/>
    <w:rsid w:val="00F9737E"/>
    <w:rsid w:val="00FA434F"/>
    <w:rsid w:val="00FA4503"/>
    <w:rsid w:val="00FA63BD"/>
    <w:rsid w:val="00FB0867"/>
    <w:rsid w:val="00FB1822"/>
    <w:rsid w:val="00FB1DF1"/>
    <w:rsid w:val="00FB66A7"/>
    <w:rsid w:val="00FB72FB"/>
    <w:rsid w:val="00FC096D"/>
    <w:rsid w:val="00FD0EA7"/>
    <w:rsid w:val="00FD1AA9"/>
    <w:rsid w:val="00FD1BB0"/>
    <w:rsid w:val="00FD27BC"/>
    <w:rsid w:val="00FD606B"/>
    <w:rsid w:val="00FE051A"/>
    <w:rsid w:val="00FE172D"/>
    <w:rsid w:val="00FE5CA5"/>
    <w:rsid w:val="00FE7DA7"/>
    <w:rsid w:val="00FF0C71"/>
    <w:rsid w:val="00FF178F"/>
    <w:rsid w:val="00FF2CB0"/>
    <w:rsid w:val="00FF3AF8"/>
    <w:rsid w:val="00FF3FF5"/>
    <w:rsid w:val="00FF4F35"/>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colormru v:ext="edit" colors="#00627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NZ" w:eastAsia="en-NZ"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112D70"/>
    <w:pPr>
      <w:spacing w:after="200" w:line="276" w:lineRule="auto"/>
    </w:pPr>
    <w:rPr>
      <w:rFonts w:ascii="Calibri" w:eastAsia="Calibri" w:hAnsi="Calibri"/>
      <w:sz w:val="22"/>
      <w:szCs w:val="22"/>
      <w:lang w:eastAsia="en-US"/>
    </w:rPr>
  </w:style>
  <w:style w:type="paragraph" w:styleId="Heading1">
    <w:name w:val="heading 1"/>
    <w:basedOn w:val="Normal"/>
    <w:next w:val="UnnumtextBodytext"/>
    <w:uiPriority w:val="9"/>
    <w:qFormat/>
    <w:rsid w:val="00557D63"/>
    <w:pPr>
      <w:keepNext/>
      <w:spacing w:before="300"/>
      <w:outlineLvl w:val="0"/>
    </w:pPr>
    <w:rPr>
      <w:rFonts w:cs="Arial"/>
      <w:b/>
      <w:bCs/>
      <w:kern w:val="32"/>
      <w:sz w:val="30"/>
      <w:szCs w:val="32"/>
    </w:rPr>
  </w:style>
  <w:style w:type="paragraph" w:styleId="Heading2">
    <w:name w:val="heading 2"/>
    <w:basedOn w:val="Normal"/>
    <w:next w:val="UnnumtextBodytext"/>
    <w:uiPriority w:val="9"/>
    <w:qFormat/>
    <w:rsid w:val="00557D63"/>
    <w:pPr>
      <w:keepNext/>
      <w:spacing w:before="300"/>
      <w:outlineLvl w:val="1"/>
    </w:pPr>
    <w:rPr>
      <w:rFonts w:cs="Arial"/>
      <w:b/>
      <w:bCs/>
      <w:iCs/>
      <w:sz w:val="27"/>
      <w:szCs w:val="28"/>
    </w:rPr>
  </w:style>
  <w:style w:type="paragraph" w:styleId="Heading3">
    <w:name w:val="heading 3"/>
    <w:basedOn w:val="Normal"/>
    <w:next w:val="UnnumtextBodytext"/>
    <w:uiPriority w:val="9"/>
    <w:qFormat/>
    <w:rsid w:val="00557D63"/>
    <w:pPr>
      <w:keepNext/>
      <w:spacing w:before="240"/>
      <w:outlineLvl w:val="2"/>
    </w:pPr>
    <w:rPr>
      <w:rFonts w:cs="Arial"/>
      <w:b/>
      <w:bCs/>
      <w:sz w:val="24"/>
      <w:szCs w:val="24"/>
    </w:rPr>
  </w:style>
  <w:style w:type="paragraph" w:styleId="Heading4">
    <w:name w:val="heading 4"/>
    <w:basedOn w:val="Normal"/>
    <w:next w:val="UnnumtextBodytext"/>
    <w:uiPriority w:val="9"/>
    <w:qFormat/>
    <w:rsid w:val="0005095A"/>
    <w:pPr>
      <w:keepNext/>
      <w:spacing w:before="240"/>
      <w:outlineLvl w:val="3"/>
    </w:pPr>
    <w:rPr>
      <w:b/>
      <w:bCs/>
    </w:rPr>
  </w:style>
  <w:style w:type="paragraph" w:styleId="Heading5">
    <w:name w:val="heading 5"/>
    <w:basedOn w:val="Normal"/>
    <w:next w:val="UnnumtextBodytext"/>
    <w:uiPriority w:val="9"/>
    <w:qFormat/>
    <w:rsid w:val="00557D63"/>
    <w:pPr>
      <w:keepNext/>
      <w:spacing w:before="200"/>
      <w:outlineLvl w:val="4"/>
    </w:pPr>
    <w:rPr>
      <w:b/>
      <w:bCs/>
      <w:iCs/>
    </w:rPr>
  </w:style>
  <w:style w:type="paragraph" w:styleId="Heading6">
    <w:name w:val="heading 6"/>
    <w:basedOn w:val="Normal"/>
    <w:next w:val="Normal"/>
    <w:uiPriority w:val="9"/>
    <w:qFormat/>
    <w:rsid w:val="00156A7B"/>
    <w:pPr>
      <w:numPr>
        <w:ilvl w:val="5"/>
        <w:numId w:val="9"/>
      </w:numPr>
      <w:outlineLvl w:val="5"/>
    </w:pPr>
  </w:style>
  <w:style w:type="paragraph" w:styleId="Heading7">
    <w:name w:val="heading 7"/>
    <w:basedOn w:val="Heading6"/>
    <w:next w:val="Normal"/>
    <w:uiPriority w:val="9"/>
    <w:qFormat/>
    <w:rsid w:val="00156A7B"/>
    <w:pPr>
      <w:numPr>
        <w:ilvl w:val="6"/>
      </w:numPr>
      <w:outlineLvl w:val="6"/>
    </w:pPr>
  </w:style>
  <w:style w:type="paragraph" w:styleId="Heading8">
    <w:name w:val="heading 8"/>
    <w:basedOn w:val="Heading7"/>
    <w:next w:val="Normal"/>
    <w:uiPriority w:val="9"/>
    <w:qFormat/>
    <w:rsid w:val="00156A7B"/>
    <w:pPr>
      <w:numPr>
        <w:ilvl w:val="7"/>
      </w:numPr>
      <w:outlineLvl w:val="7"/>
    </w:pPr>
  </w:style>
  <w:style w:type="paragraph" w:styleId="Heading9">
    <w:name w:val="heading 9"/>
    <w:basedOn w:val="Heading8"/>
    <w:next w:val="Normal"/>
    <w:uiPriority w:val="9"/>
    <w:qFormat/>
    <w:rsid w:val="00156A7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477FF"/>
    <w:pPr>
      <w:spacing w:before="60" w:after="180"/>
    </w:pPr>
  </w:style>
  <w:style w:type="paragraph" w:customStyle="1" w:styleId="UnnumtextIndent1">
    <w:name w:val="Unnum text:  Indent 1"/>
    <w:basedOn w:val="UnnumtextText"/>
    <w:rsid w:val="002C3781"/>
    <w:pPr>
      <w:numPr>
        <w:numId w:val="17"/>
      </w:numPr>
    </w:pPr>
  </w:style>
  <w:style w:type="paragraph" w:styleId="Header">
    <w:name w:val="header"/>
    <w:basedOn w:val="Normal"/>
    <w:rsid w:val="0012094E"/>
    <w:pPr>
      <w:jc w:val="right"/>
    </w:pPr>
    <w:rPr>
      <w:i/>
      <w:sz w:val="18"/>
    </w:rPr>
  </w:style>
  <w:style w:type="paragraph" w:styleId="Footer">
    <w:name w:val="footer"/>
    <w:basedOn w:val="Normal"/>
    <w:link w:val="FooterChar"/>
    <w:rsid w:val="008B38FC"/>
    <w:pPr>
      <w:tabs>
        <w:tab w:val="right" w:pos="9072"/>
      </w:tabs>
      <w:jc w:val="right"/>
    </w:pPr>
    <w:rPr>
      <w:sz w:val="18"/>
    </w:rPr>
  </w:style>
  <w:style w:type="paragraph" w:customStyle="1" w:styleId="NumtextIndent2">
    <w:name w:val="Num text: Indent 2"/>
    <w:basedOn w:val="NumtextIndent1"/>
    <w:rsid w:val="00444473"/>
    <w:pPr>
      <w:ind w:left="1418"/>
    </w:pPr>
  </w:style>
  <w:style w:type="paragraph" w:customStyle="1" w:styleId="Headereven">
    <w:name w:val="Header even"/>
    <w:basedOn w:val="Header"/>
    <w:rsid w:val="00F22125"/>
    <w:pPr>
      <w:jc w:val="left"/>
    </w:pPr>
  </w:style>
  <w:style w:type="paragraph" w:customStyle="1" w:styleId="Headerodd">
    <w:name w:val="Header odd"/>
    <w:basedOn w:val="Header"/>
    <w:rsid w:val="00615214"/>
  </w:style>
  <w:style w:type="paragraph" w:customStyle="1" w:styleId="NumtextIndent3">
    <w:name w:val="Num text: Indent 3"/>
    <w:basedOn w:val="NumtextIndent2"/>
    <w:rsid w:val="00444473"/>
    <w:pPr>
      <w:ind w:left="1843"/>
    </w:pPr>
  </w:style>
  <w:style w:type="paragraph" w:customStyle="1" w:styleId="Footeroddlandscape">
    <w:name w:val="Footer odd landscape"/>
    <w:basedOn w:val="Normal"/>
    <w:rsid w:val="0012094E"/>
    <w:pPr>
      <w:tabs>
        <w:tab w:val="right" w:pos="14033"/>
      </w:tabs>
    </w:pPr>
    <w:rPr>
      <w:sz w:val="18"/>
    </w:rPr>
  </w:style>
  <w:style w:type="paragraph" w:customStyle="1" w:styleId="Footerevenlandscape">
    <w:name w:val="Footer even landscape"/>
    <w:basedOn w:val="Normal"/>
    <w:rsid w:val="0012094E"/>
    <w:pPr>
      <w:tabs>
        <w:tab w:val="right" w:pos="14033"/>
      </w:tabs>
    </w:pPr>
    <w:rPr>
      <w:sz w:val="18"/>
    </w:rPr>
  </w:style>
  <w:style w:type="character" w:styleId="PageNumber">
    <w:name w:val="page number"/>
    <w:rsid w:val="00A92E6F"/>
    <w:rPr>
      <w:rFonts w:ascii="Arial" w:hAnsi="Arial"/>
      <w:sz w:val="20"/>
      <w:szCs w:val="18"/>
    </w:rPr>
  </w:style>
  <w:style w:type="paragraph" w:styleId="TOC1">
    <w:name w:val="toc 1"/>
    <w:next w:val="Normal"/>
    <w:rsid w:val="002F6D6A"/>
    <w:pPr>
      <w:tabs>
        <w:tab w:val="right" w:leader="dot" w:pos="9072"/>
      </w:tabs>
      <w:spacing w:before="180"/>
      <w:ind w:right="425"/>
    </w:pPr>
    <w:rPr>
      <w:rFonts w:ascii="Arial" w:hAnsi="Arial"/>
      <w:szCs w:val="24"/>
    </w:rPr>
  </w:style>
  <w:style w:type="paragraph" w:customStyle="1" w:styleId="UnnumtextIndent2">
    <w:name w:val="Unnum text: Indent 2"/>
    <w:basedOn w:val="UnnumtextIndent1"/>
    <w:rsid w:val="002C3781"/>
    <w:pPr>
      <w:numPr>
        <w:ilvl w:val="1"/>
      </w:numPr>
    </w:pPr>
  </w:style>
  <w:style w:type="paragraph" w:customStyle="1" w:styleId="UnnumtextIndent3">
    <w:name w:val="Unnum text: Indent 3"/>
    <w:basedOn w:val="UnnumtextBodytext"/>
    <w:rsid w:val="005819FC"/>
  </w:style>
  <w:style w:type="character" w:customStyle="1" w:styleId="UnnumtextBullet2Char">
    <w:name w:val="Unnum text: Bullet 2 Char"/>
    <w:link w:val="UnnumtextBullet2"/>
    <w:rsid w:val="007B6D20"/>
    <w:rPr>
      <w:rFonts w:ascii="Calibri" w:eastAsia="Calibri" w:hAnsi="Calibri"/>
      <w:sz w:val="22"/>
      <w:szCs w:val="22"/>
      <w:lang w:eastAsia="en-US"/>
    </w:rPr>
  </w:style>
  <w:style w:type="paragraph" w:customStyle="1" w:styleId="UnnumtextBodytext">
    <w:name w:val="Unnum text: Body text"/>
    <w:basedOn w:val="BodyText"/>
    <w:link w:val="UnnumtextBodytextChar"/>
    <w:rsid w:val="00CD76CF"/>
  </w:style>
  <w:style w:type="character" w:customStyle="1" w:styleId="FooterLastsavedate">
    <w:name w:val="Footer Last save date"/>
    <w:basedOn w:val="DefaultParagraphFont"/>
    <w:rsid w:val="008B38FC"/>
  </w:style>
  <w:style w:type="paragraph" w:styleId="ListNumber">
    <w:name w:val="List Number"/>
    <w:basedOn w:val="Normal"/>
    <w:rsid w:val="00803207"/>
    <w:pPr>
      <w:numPr>
        <w:ilvl w:val="1"/>
        <w:numId w:val="19"/>
      </w:numPr>
    </w:pPr>
  </w:style>
  <w:style w:type="paragraph" w:styleId="ListNumber2">
    <w:name w:val="List Number 2"/>
    <w:basedOn w:val="Normal"/>
    <w:rsid w:val="00421852"/>
  </w:style>
  <w:style w:type="paragraph" w:styleId="ListNumber3">
    <w:name w:val="List Number 3"/>
    <w:basedOn w:val="Normal"/>
    <w:rsid w:val="00421852"/>
  </w:style>
  <w:style w:type="paragraph" w:styleId="TOC2">
    <w:name w:val="toc 2"/>
    <w:next w:val="Normal"/>
    <w:rsid w:val="002F6D6A"/>
    <w:pPr>
      <w:tabs>
        <w:tab w:val="right" w:leader="dot" w:pos="9072"/>
      </w:tabs>
      <w:spacing w:before="40"/>
      <w:ind w:left="425" w:right="425"/>
    </w:pPr>
    <w:rPr>
      <w:rFonts w:ascii="Arial" w:hAnsi="Arial"/>
      <w:szCs w:val="24"/>
    </w:rPr>
  </w:style>
  <w:style w:type="paragraph" w:styleId="TOC3">
    <w:name w:val="toc 3"/>
    <w:basedOn w:val="Normal"/>
    <w:next w:val="BodyText"/>
    <w:rsid w:val="002F6D6A"/>
    <w:pPr>
      <w:tabs>
        <w:tab w:val="right" w:leader="dot" w:pos="9072"/>
      </w:tabs>
      <w:spacing w:before="40"/>
      <w:ind w:left="851" w:right="425"/>
    </w:pPr>
  </w:style>
  <w:style w:type="paragraph" w:styleId="TOC4">
    <w:name w:val="toc 4"/>
    <w:basedOn w:val="Normal"/>
    <w:next w:val="BodyText"/>
    <w:rsid w:val="002F6D6A"/>
    <w:pPr>
      <w:tabs>
        <w:tab w:val="right" w:leader="dot" w:pos="9072"/>
      </w:tabs>
      <w:spacing w:before="40"/>
      <w:ind w:left="1276" w:right="425"/>
    </w:pPr>
  </w:style>
  <w:style w:type="paragraph" w:styleId="TOC5">
    <w:name w:val="toc 5"/>
    <w:basedOn w:val="BodyText"/>
    <w:next w:val="Normal"/>
    <w:rsid w:val="002F6D6A"/>
    <w:pPr>
      <w:tabs>
        <w:tab w:val="right" w:leader="dot" w:pos="9072"/>
      </w:tabs>
      <w:spacing w:before="40" w:after="0"/>
      <w:ind w:left="1701" w:right="425"/>
    </w:pPr>
  </w:style>
  <w:style w:type="paragraph" w:styleId="TOC6">
    <w:name w:val="toc 6"/>
    <w:basedOn w:val="Normal"/>
    <w:next w:val="Normal"/>
    <w:autoRedefine/>
    <w:rsid w:val="002F6D6A"/>
    <w:pPr>
      <w:spacing w:before="180"/>
      <w:ind w:right="425"/>
    </w:pPr>
  </w:style>
  <w:style w:type="paragraph" w:styleId="TOC7">
    <w:name w:val="toc 7"/>
    <w:basedOn w:val="Normal"/>
    <w:next w:val="Normal"/>
    <w:autoRedefine/>
    <w:semiHidden/>
    <w:rsid w:val="002F6D6A"/>
    <w:pPr>
      <w:ind w:left="1320"/>
    </w:pPr>
  </w:style>
  <w:style w:type="paragraph" w:styleId="TOC8">
    <w:name w:val="toc 8"/>
    <w:basedOn w:val="Normal"/>
    <w:next w:val="Normal"/>
    <w:autoRedefine/>
    <w:semiHidden/>
    <w:rsid w:val="002F6D6A"/>
    <w:pPr>
      <w:ind w:left="1540"/>
    </w:pPr>
  </w:style>
  <w:style w:type="paragraph" w:styleId="TOC9">
    <w:name w:val="toc 9"/>
    <w:basedOn w:val="Normal"/>
    <w:next w:val="Normal"/>
    <w:autoRedefine/>
    <w:semiHidden/>
    <w:rsid w:val="002F6D6A"/>
    <w:pPr>
      <w:ind w:left="1760"/>
    </w:pPr>
  </w:style>
  <w:style w:type="paragraph" w:customStyle="1" w:styleId="Footeroddportrait">
    <w:name w:val="Footer odd portrait"/>
    <w:basedOn w:val="Footer"/>
    <w:rsid w:val="0012094E"/>
  </w:style>
  <w:style w:type="paragraph" w:customStyle="1" w:styleId="Footerevenportrait">
    <w:name w:val="Footer even portrait"/>
    <w:basedOn w:val="Footer"/>
    <w:rsid w:val="00215CA9"/>
  </w:style>
  <w:style w:type="paragraph" w:styleId="FootnoteText">
    <w:name w:val="footnote text"/>
    <w:basedOn w:val="Normal"/>
    <w:rsid w:val="00B51CFA"/>
    <w:pPr>
      <w:tabs>
        <w:tab w:val="left" w:pos="340"/>
      </w:tabs>
      <w:spacing w:after="40"/>
      <w:ind w:left="340" w:hanging="340"/>
    </w:pPr>
    <w:rPr>
      <w:sz w:val="18"/>
    </w:rPr>
  </w:style>
  <w:style w:type="paragraph" w:customStyle="1" w:styleId="ListStartNumberedparagraphs">
    <w:name w:val="ListStart Numbered paragraphs"/>
    <w:next w:val="Numberedparagraphs-1"/>
    <w:rsid w:val="004002A8"/>
    <w:pPr>
      <w:keepNext/>
      <w:keepLines/>
      <w:framePr w:wrap="around" w:vAnchor="text" w:hAnchor="text" w:x="-565" w:y="1"/>
      <w:widowControl w:val="0"/>
      <w:numPr>
        <w:numId w:val="21"/>
      </w:numPr>
    </w:pPr>
    <w:rPr>
      <w:rFonts w:ascii="Arial" w:hAnsi="Arial"/>
      <w:color w:val="800080"/>
      <w:sz w:val="18"/>
      <w:szCs w:val="22"/>
    </w:rPr>
  </w:style>
  <w:style w:type="paragraph" w:customStyle="1" w:styleId="Bullet">
    <w:name w:val="Bullet"/>
    <w:basedOn w:val="Normal"/>
    <w:semiHidden/>
    <w:rsid w:val="0003173E"/>
    <w:pPr>
      <w:numPr>
        <w:numId w:val="1"/>
      </w:numPr>
      <w:spacing w:after="120"/>
    </w:pPr>
  </w:style>
  <w:style w:type="table" w:styleId="TableGrid">
    <w:name w:val="Table Grid"/>
    <w:basedOn w:val="TableNormal"/>
    <w:semiHidden/>
    <w:rsid w:val="00C858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s">
    <w:name w:val="Table Headings"/>
    <w:basedOn w:val="Normal"/>
    <w:semiHidden/>
    <w:rsid w:val="00D546FD"/>
    <w:pPr>
      <w:spacing w:before="40" w:after="40"/>
    </w:pPr>
    <w:rPr>
      <w:b/>
      <w:sz w:val="18"/>
    </w:rPr>
  </w:style>
  <w:style w:type="numbering" w:styleId="111111">
    <w:name w:val="Outline List 2"/>
    <w:basedOn w:val="NoList"/>
    <w:semiHidden/>
    <w:rsid w:val="008731F3"/>
    <w:pPr>
      <w:numPr>
        <w:numId w:val="6"/>
      </w:numPr>
    </w:pPr>
  </w:style>
  <w:style w:type="paragraph" w:customStyle="1" w:styleId="Quotation">
    <w:name w:val="Quotation"/>
    <w:basedOn w:val="Normal"/>
    <w:rsid w:val="00A25CA6"/>
    <w:pPr>
      <w:spacing w:before="60" w:after="240"/>
      <w:ind w:left="425" w:right="567"/>
    </w:pPr>
    <w:rPr>
      <w:i/>
      <w:sz w:val="19"/>
    </w:rPr>
  </w:style>
  <w:style w:type="paragraph" w:styleId="Date">
    <w:name w:val="Date"/>
    <w:basedOn w:val="Normal"/>
    <w:next w:val="BodyText"/>
    <w:semiHidden/>
    <w:rsid w:val="00D546FD"/>
    <w:pPr>
      <w:spacing w:after="454"/>
    </w:pPr>
  </w:style>
  <w:style w:type="character" w:styleId="Hyperlink">
    <w:name w:val="Hyperlink"/>
    <w:semiHidden/>
    <w:rsid w:val="00C85831"/>
    <w:rPr>
      <w:color w:val="0000FF"/>
      <w:u w:val="single"/>
    </w:rPr>
  </w:style>
  <w:style w:type="paragraph" w:styleId="EnvelopeAddress">
    <w:name w:val="envelope address"/>
    <w:basedOn w:val="Normal"/>
    <w:semiHidden/>
    <w:rsid w:val="00C85831"/>
    <w:pPr>
      <w:framePr w:w="7920" w:h="1980" w:hRule="exact" w:hSpace="180" w:wrap="auto" w:hAnchor="page" w:xAlign="center" w:yAlign="bottom"/>
      <w:ind w:left="2880"/>
    </w:pPr>
    <w:rPr>
      <w:rFonts w:cs="Arial"/>
      <w:sz w:val="24"/>
    </w:rPr>
  </w:style>
  <w:style w:type="paragraph" w:customStyle="1" w:styleId="ListStartNumtextBodytext">
    <w:name w:val="ListStart Numtext: Body text"/>
    <w:next w:val="Numtext1-Bodytext"/>
    <w:rsid w:val="009B19E3"/>
    <w:pPr>
      <w:keepNext/>
      <w:keepLines/>
      <w:framePr w:wrap="around" w:vAnchor="text" w:hAnchor="text" w:x="-565" w:y="1"/>
      <w:widowControl w:val="0"/>
      <w:numPr>
        <w:numId w:val="20"/>
      </w:numPr>
    </w:pPr>
    <w:rPr>
      <w:rFonts w:ascii="Arial" w:hAnsi="Arial"/>
      <w:color w:val="800080"/>
      <w:sz w:val="18"/>
      <w:szCs w:val="22"/>
    </w:rPr>
  </w:style>
  <w:style w:type="character" w:customStyle="1" w:styleId="FooterChar">
    <w:name w:val="Footer Char"/>
    <w:link w:val="Footer"/>
    <w:rsid w:val="008B38FC"/>
    <w:rPr>
      <w:rFonts w:ascii="Arial" w:hAnsi="Arial"/>
      <w:sz w:val="18"/>
      <w:szCs w:val="22"/>
      <w:lang w:val="en-NZ" w:eastAsia="en-US" w:bidi="ar-SA"/>
    </w:rPr>
  </w:style>
  <w:style w:type="paragraph" w:customStyle="1" w:styleId="FooterEvenPage">
    <w:name w:val="Footer Even Page"/>
    <w:basedOn w:val="Footer"/>
    <w:rsid w:val="008B38FC"/>
    <w:pPr>
      <w:jc w:val="left"/>
    </w:pPr>
  </w:style>
  <w:style w:type="paragraph" w:styleId="TableofAuthorities">
    <w:name w:val="table of authorities"/>
    <w:basedOn w:val="Normal"/>
    <w:next w:val="Normal"/>
    <w:semiHidden/>
    <w:rsid w:val="00C85831"/>
    <w:pPr>
      <w:ind w:left="220" w:hanging="220"/>
    </w:pPr>
  </w:style>
  <w:style w:type="paragraph" w:customStyle="1" w:styleId="Biblio">
    <w:name w:val="Biblio"/>
    <w:basedOn w:val="BodyText"/>
    <w:rsid w:val="00754B0C"/>
    <w:pPr>
      <w:spacing w:before="0" w:after="240"/>
    </w:pPr>
    <w:rPr>
      <w:rFonts w:ascii="Times New Roman" w:hAnsi="Times New Roman"/>
      <w:sz w:val="24"/>
      <w:szCs w:val="24"/>
      <w:lang w:eastAsia="en-GB"/>
    </w:rPr>
  </w:style>
  <w:style w:type="numbering" w:styleId="1ai">
    <w:name w:val="Outline List 1"/>
    <w:basedOn w:val="NoList"/>
    <w:semiHidden/>
    <w:rsid w:val="008731F3"/>
    <w:pPr>
      <w:numPr>
        <w:numId w:val="7"/>
      </w:numPr>
    </w:pPr>
  </w:style>
  <w:style w:type="paragraph" w:customStyle="1" w:styleId="Footerlandscape">
    <w:name w:val="Footer landscape"/>
    <w:basedOn w:val="Footer"/>
    <w:rsid w:val="006B2E3E"/>
    <w:pPr>
      <w:tabs>
        <w:tab w:val="clear" w:pos="9072"/>
        <w:tab w:val="right" w:pos="15139"/>
      </w:tabs>
    </w:pPr>
  </w:style>
  <w:style w:type="paragraph" w:styleId="Caption">
    <w:name w:val="caption"/>
    <w:basedOn w:val="Normal"/>
    <w:next w:val="Normal"/>
    <w:rsid w:val="00642294"/>
    <w:pPr>
      <w:spacing w:before="60" w:after="300"/>
    </w:pPr>
    <w:rPr>
      <w:b/>
      <w:bCs/>
    </w:rPr>
  </w:style>
  <w:style w:type="paragraph" w:customStyle="1" w:styleId="Heading-tableofappendices">
    <w:name w:val="Heading - table of appendices"/>
    <w:basedOn w:val="Normal"/>
    <w:rsid w:val="00557D63"/>
    <w:pPr>
      <w:spacing w:before="240" w:after="60"/>
    </w:pPr>
    <w:rPr>
      <w:b/>
      <w:sz w:val="26"/>
    </w:rPr>
  </w:style>
  <w:style w:type="paragraph" w:customStyle="1" w:styleId="Tablesource">
    <w:name w:val="Table source"/>
    <w:basedOn w:val="Normal"/>
    <w:next w:val="BodyText"/>
    <w:semiHidden/>
    <w:rsid w:val="00D546FD"/>
    <w:pPr>
      <w:spacing w:before="120" w:after="120"/>
    </w:pPr>
    <w:rPr>
      <w:sz w:val="19"/>
      <w:szCs w:val="19"/>
    </w:rPr>
  </w:style>
  <w:style w:type="paragraph" w:customStyle="1" w:styleId="Glossary">
    <w:name w:val="Glossary"/>
    <w:basedOn w:val="Normal"/>
    <w:semiHidden/>
    <w:rsid w:val="00F23DDB"/>
    <w:pPr>
      <w:spacing w:before="60" w:after="60"/>
    </w:pPr>
    <w:rPr>
      <w:b/>
    </w:rPr>
  </w:style>
  <w:style w:type="paragraph" w:customStyle="1" w:styleId="ApxHeading1">
    <w:name w:val="Apx Heading 1"/>
    <w:basedOn w:val="Normal"/>
    <w:next w:val="UnnumtextBodytext"/>
    <w:rsid w:val="00557D63"/>
    <w:pPr>
      <w:keepNext/>
      <w:pageBreakBefore/>
      <w:numPr>
        <w:numId w:val="2"/>
      </w:numPr>
      <w:spacing w:before="300"/>
      <w:outlineLvl w:val="5"/>
    </w:pPr>
    <w:rPr>
      <w:b/>
      <w:bCs/>
      <w:sz w:val="30"/>
      <w:szCs w:val="32"/>
    </w:rPr>
  </w:style>
  <w:style w:type="paragraph" w:customStyle="1" w:styleId="ApxHeading2">
    <w:name w:val="Apx Heading 2"/>
    <w:basedOn w:val="Normal"/>
    <w:next w:val="UnnumtextBodytext"/>
    <w:rsid w:val="00557D63"/>
    <w:pPr>
      <w:keepNext/>
      <w:spacing w:before="300"/>
      <w:outlineLvl w:val="5"/>
    </w:pPr>
    <w:rPr>
      <w:b/>
      <w:bCs/>
      <w:sz w:val="27"/>
      <w:szCs w:val="28"/>
    </w:rPr>
  </w:style>
  <w:style w:type="paragraph" w:customStyle="1" w:styleId="ApxHeading3">
    <w:name w:val="Apx Heading 3"/>
    <w:basedOn w:val="Normal"/>
    <w:next w:val="UnnumtextBodytext"/>
    <w:rsid w:val="00557D63"/>
    <w:pPr>
      <w:keepNext/>
      <w:spacing w:before="240"/>
      <w:outlineLvl w:val="5"/>
    </w:pPr>
    <w:rPr>
      <w:b/>
      <w:bCs/>
      <w:sz w:val="24"/>
      <w:szCs w:val="24"/>
    </w:rPr>
  </w:style>
  <w:style w:type="paragraph" w:customStyle="1" w:styleId="ApxHeading4">
    <w:name w:val="Apx Heading 4"/>
    <w:basedOn w:val="Normal"/>
    <w:next w:val="UnnumtextBodytext"/>
    <w:rsid w:val="00557D63"/>
    <w:pPr>
      <w:keepNext/>
      <w:spacing w:before="240"/>
      <w:outlineLvl w:val="5"/>
    </w:pPr>
    <w:rPr>
      <w:b/>
      <w:bCs/>
      <w:szCs w:val="24"/>
    </w:rPr>
  </w:style>
  <w:style w:type="paragraph" w:customStyle="1" w:styleId="ApxHeading5">
    <w:name w:val="Apx Heading 5"/>
    <w:basedOn w:val="Normal"/>
    <w:next w:val="UnnumtextBodytext"/>
    <w:rsid w:val="00172B21"/>
    <w:pPr>
      <w:keepNext/>
      <w:spacing w:before="200"/>
      <w:outlineLvl w:val="5"/>
    </w:pPr>
    <w:rPr>
      <w:b/>
    </w:rPr>
  </w:style>
  <w:style w:type="numbering" w:styleId="ArticleSection">
    <w:name w:val="Outline List 3"/>
    <w:basedOn w:val="NoList"/>
    <w:semiHidden/>
    <w:rsid w:val="00C85831"/>
    <w:pPr>
      <w:numPr>
        <w:numId w:val="3"/>
      </w:numPr>
    </w:pPr>
  </w:style>
  <w:style w:type="paragraph" w:styleId="BalloonText">
    <w:name w:val="Balloon Text"/>
    <w:basedOn w:val="Normal"/>
    <w:semiHidden/>
    <w:rsid w:val="00C85831"/>
    <w:rPr>
      <w:rFonts w:ascii="Tahoma" w:hAnsi="Tahoma" w:cs="Tahoma"/>
      <w:sz w:val="16"/>
      <w:szCs w:val="16"/>
    </w:rPr>
  </w:style>
  <w:style w:type="paragraph" w:customStyle="1" w:styleId="Bibliographicreferences">
    <w:name w:val="Bibliographic references"/>
    <w:rsid w:val="004722E2"/>
    <w:pPr>
      <w:ind w:left="170" w:hanging="170"/>
    </w:pPr>
    <w:rPr>
      <w:rFonts w:ascii="Arial" w:hAnsi="Arial"/>
      <w:szCs w:val="22"/>
    </w:rPr>
  </w:style>
  <w:style w:type="paragraph" w:customStyle="1" w:styleId="Heading-contents">
    <w:name w:val="Heading - contents"/>
    <w:basedOn w:val="Normal"/>
    <w:next w:val="UnnumtextBodytext"/>
    <w:semiHidden/>
    <w:rsid w:val="001042D7"/>
    <w:pPr>
      <w:spacing w:before="300"/>
    </w:pPr>
    <w:rPr>
      <w:b/>
      <w:bCs/>
      <w:sz w:val="36"/>
    </w:rPr>
  </w:style>
  <w:style w:type="paragraph" w:styleId="DocumentMap">
    <w:name w:val="Document Map"/>
    <w:basedOn w:val="Normal"/>
    <w:semiHidden/>
    <w:rsid w:val="00C85831"/>
    <w:pPr>
      <w:shd w:val="clear" w:color="auto" w:fill="000080"/>
    </w:pPr>
    <w:rPr>
      <w:rFonts w:ascii="Tahoma" w:hAnsi="Tahoma" w:cs="Tahoma"/>
      <w:szCs w:val="20"/>
    </w:rPr>
  </w:style>
  <w:style w:type="paragraph" w:customStyle="1" w:styleId="Endnotenumberonly">
    <w:name w:val="Endnote (number only)"/>
    <w:next w:val="Normal"/>
    <w:semiHidden/>
    <w:rsid w:val="00C85831"/>
    <w:pPr>
      <w:spacing w:after="40"/>
    </w:pPr>
    <w:rPr>
      <w:rFonts w:ascii="Arial" w:hAnsi="Arial"/>
      <w:vertAlign w:val="superscript"/>
    </w:rPr>
  </w:style>
  <w:style w:type="character" w:styleId="EndnoteReference">
    <w:name w:val="endnote reference"/>
    <w:semiHidden/>
    <w:rsid w:val="00C85831"/>
    <w:rPr>
      <w:rFonts w:ascii="Arial" w:hAnsi="Arial"/>
      <w:sz w:val="20"/>
      <w:szCs w:val="20"/>
      <w:vertAlign w:val="superscript"/>
    </w:rPr>
  </w:style>
  <w:style w:type="paragraph" w:customStyle="1" w:styleId="EndnoteText1">
    <w:name w:val="Endnote Text1"/>
    <w:next w:val="Normal"/>
    <w:semiHidden/>
    <w:rsid w:val="00C85831"/>
    <w:pPr>
      <w:spacing w:after="40"/>
      <w:ind w:left="142" w:hanging="142"/>
    </w:pPr>
    <w:rPr>
      <w:rFonts w:ascii="Arial" w:hAnsi="Arial"/>
      <w:szCs w:val="24"/>
    </w:rPr>
  </w:style>
  <w:style w:type="paragraph" w:styleId="EndnoteText">
    <w:name w:val="endnote text"/>
    <w:semiHidden/>
    <w:rsid w:val="00C85831"/>
    <w:pPr>
      <w:spacing w:after="40"/>
      <w:ind w:left="142" w:hanging="142"/>
    </w:pPr>
    <w:rPr>
      <w:rFonts w:ascii="Arial" w:hAnsi="Arial"/>
    </w:rPr>
  </w:style>
  <w:style w:type="paragraph" w:styleId="EnvelopeReturn">
    <w:name w:val="envelope return"/>
    <w:basedOn w:val="Normal"/>
    <w:semiHidden/>
    <w:rsid w:val="00C85831"/>
    <w:rPr>
      <w:rFonts w:cs="Arial"/>
      <w:szCs w:val="20"/>
    </w:rPr>
  </w:style>
  <w:style w:type="character" w:styleId="FollowedHyperlink">
    <w:name w:val="FollowedHyperlink"/>
    <w:semiHidden/>
    <w:rsid w:val="00C85831"/>
    <w:rPr>
      <w:color w:val="800080"/>
      <w:u w:val="single"/>
    </w:rPr>
  </w:style>
  <w:style w:type="character" w:styleId="FootnoteReference">
    <w:name w:val="footnote reference"/>
    <w:rsid w:val="00AB5B66"/>
    <w:rPr>
      <w:rFonts w:ascii="Arial" w:hAnsi="Arial"/>
      <w:sz w:val="20"/>
      <w:szCs w:val="20"/>
      <w:vertAlign w:val="superscript"/>
    </w:rPr>
  </w:style>
  <w:style w:type="paragraph" w:customStyle="1" w:styleId="Listtextunformatted">
    <w:name w:val="List text (unformatted)"/>
    <w:basedOn w:val="Normal"/>
    <w:rsid w:val="00784D79"/>
  </w:style>
  <w:style w:type="paragraph" w:styleId="Index1">
    <w:name w:val="index 1"/>
    <w:basedOn w:val="Normal"/>
    <w:next w:val="Normal"/>
    <w:autoRedefine/>
    <w:semiHidden/>
    <w:rsid w:val="00C85831"/>
    <w:pPr>
      <w:ind w:left="220" w:hanging="220"/>
    </w:pPr>
  </w:style>
  <w:style w:type="paragraph" w:styleId="Index2">
    <w:name w:val="index 2"/>
    <w:basedOn w:val="Normal"/>
    <w:next w:val="Normal"/>
    <w:autoRedefine/>
    <w:semiHidden/>
    <w:rsid w:val="00C85831"/>
    <w:pPr>
      <w:ind w:left="440" w:hanging="220"/>
    </w:pPr>
  </w:style>
  <w:style w:type="paragraph" w:styleId="Index3">
    <w:name w:val="index 3"/>
    <w:basedOn w:val="Normal"/>
    <w:next w:val="Normal"/>
    <w:autoRedefine/>
    <w:semiHidden/>
    <w:rsid w:val="00C85831"/>
    <w:pPr>
      <w:ind w:left="660" w:hanging="220"/>
    </w:pPr>
  </w:style>
  <w:style w:type="paragraph" w:styleId="Index4">
    <w:name w:val="index 4"/>
    <w:basedOn w:val="Normal"/>
    <w:next w:val="Normal"/>
    <w:autoRedefine/>
    <w:semiHidden/>
    <w:rsid w:val="00C85831"/>
    <w:pPr>
      <w:ind w:left="880" w:hanging="220"/>
    </w:pPr>
  </w:style>
  <w:style w:type="paragraph" w:styleId="Index6">
    <w:name w:val="index 6"/>
    <w:basedOn w:val="Normal"/>
    <w:next w:val="Normal"/>
    <w:autoRedefine/>
    <w:semiHidden/>
    <w:rsid w:val="00C85831"/>
    <w:pPr>
      <w:ind w:left="1320" w:hanging="220"/>
    </w:pPr>
  </w:style>
  <w:style w:type="paragraph" w:styleId="Index7">
    <w:name w:val="index 7"/>
    <w:basedOn w:val="Normal"/>
    <w:next w:val="Normal"/>
    <w:autoRedefine/>
    <w:semiHidden/>
    <w:rsid w:val="00C85831"/>
    <w:pPr>
      <w:ind w:left="1540" w:hanging="220"/>
    </w:pPr>
  </w:style>
  <w:style w:type="paragraph" w:styleId="Index8">
    <w:name w:val="index 8"/>
    <w:basedOn w:val="Normal"/>
    <w:next w:val="Normal"/>
    <w:autoRedefine/>
    <w:semiHidden/>
    <w:rsid w:val="00C85831"/>
    <w:pPr>
      <w:ind w:left="1760" w:hanging="220"/>
    </w:pPr>
  </w:style>
  <w:style w:type="paragraph" w:styleId="Index9">
    <w:name w:val="index 9"/>
    <w:basedOn w:val="Normal"/>
    <w:next w:val="Normal"/>
    <w:autoRedefine/>
    <w:semiHidden/>
    <w:rsid w:val="00C85831"/>
    <w:pPr>
      <w:ind w:left="1980" w:hanging="220"/>
    </w:pPr>
  </w:style>
  <w:style w:type="paragraph" w:styleId="MacroText">
    <w:name w:val="macro"/>
    <w:semiHidden/>
    <w:rsid w:val="00C85831"/>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NormalWeb">
    <w:name w:val="Normal (Web)"/>
    <w:basedOn w:val="Normal"/>
    <w:semiHidden/>
    <w:rsid w:val="00C85831"/>
    <w:rPr>
      <w:rFonts w:ascii="Times New Roman" w:hAnsi="Times New Roman"/>
      <w:sz w:val="24"/>
    </w:rPr>
  </w:style>
  <w:style w:type="paragraph" w:styleId="NormalIndent">
    <w:name w:val="Normal Indent"/>
    <w:basedOn w:val="Normal"/>
    <w:semiHidden/>
    <w:rsid w:val="00C85831"/>
    <w:pPr>
      <w:ind w:left="720"/>
    </w:pPr>
  </w:style>
  <w:style w:type="paragraph" w:customStyle="1" w:styleId="NumtextFigurecaption">
    <w:name w:val="Num text: Figure caption"/>
    <w:basedOn w:val="Normal"/>
    <w:next w:val="Numtext1-Bodytext"/>
    <w:rsid w:val="00FE172D"/>
    <w:pPr>
      <w:numPr>
        <w:numId w:val="12"/>
      </w:numPr>
      <w:spacing w:before="80" w:after="180"/>
      <w:ind w:left="992"/>
    </w:pPr>
  </w:style>
  <w:style w:type="paragraph" w:customStyle="1" w:styleId="Numtext11-Bodytextlevel2">
    <w:name w:val="Num text: 1.1 - Body text level 2"/>
    <w:basedOn w:val="Normal"/>
    <w:rsid w:val="009B19E3"/>
    <w:pPr>
      <w:numPr>
        <w:ilvl w:val="2"/>
        <w:numId w:val="20"/>
      </w:numPr>
      <w:spacing w:before="60" w:after="180"/>
    </w:pPr>
  </w:style>
  <w:style w:type="paragraph" w:customStyle="1" w:styleId="NumtextBullet1">
    <w:name w:val="Num text: Bullet 1"/>
    <w:basedOn w:val="Normal"/>
    <w:rsid w:val="00A34281"/>
    <w:pPr>
      <w:numPr>
        <w:numId w:val="16"/>
      </w:numPr>
      <w:spacing w:before="60" w:after="60"/>
    </w:pPr>
  </w:style>
  <w:style w:type="paragraph" w:customStyle="1" w:styleId="NumtextBullet2">
    <w:name w:val="Num text: Bullet 2"/>
    <w:basedOn w:val="Normal"/>
    <w:rsid w:val="00A34281"/>
    <w:pPr>
      <w:numPr>
        <w:ilvl w:val="1"/>
        <w:numId w:val="16"/>
      </w:numPr>
      <w:spacing w:before="60" w:after="60"/>
    </w:pPr>
    <w:rPr>
      <w:szCs w:val="24"/>
    </w:rPr>
  </w:style>
  <w:style w:type="paragraph" w:customStyle="1" w:styleId="NumtextRecs">
    <w:name w:val="Num text: Recs"/>
    <w:rsid w:val="00867B99"/>
    <w:pPr>
      <w:numPr>
        <w:numId w:val="4"/>
      </w:numPr>
      <w:tabs>
        <w:tab w:val="clear" w:pos="425"/>
        <w:tab w:val="left" w:pos="992"/>
      </w:tabs>
      <w:spacing w:before="120" w:after="120"/>
      <w:ind w:left="992"/>
    </w:pPr>
    <w:rPr>
      <w:rFonts w:ascii="Arial" w:hAnsi="Arial" w:cs="Arial"/>
      <w:lang w:eastAsia="en-US"/>
    </w:rPr>
  </w:style>
  <w:style w:type="paragraph" w:customStyle="1" w:styleId="NumtextSourceinformation">
    <w:name w:val="Num text: Source information"/>
    <w:rsid w:val="009428C1"/>
    <w:pPr>
      <w:spacing w:before="80"/>
      <w:ind w:left="1162" w:hanging="170"/>
    </w:pPr>
    <w:rPr>
      <w:rFonts w:ascii="Arial" w:hAnsi="Arial"/>
      <w:i/>
      <w:sz w:val="18"/>
      <w:szCs w:val="22"/>
      <w:lang w:eastAsia="en-US"/>
    </w:rPr>
  </w:style>
  <w:style w:type="paragraph" w:customStyle="1" w:styleId="NumtextTablenotes">
    <w:name w:val="Num text: Table notes"/>
    <w:basedOn w:val="Normal"/>
    <w:rsid w:val="0033704E"/>
    <w:pPr>
      <w:spacing w:before="80"/>
      <w:ind w:left="992"/>
    </w:pPr>
    <w:rPr>
      <w:bCs/>
      <w:sz w:val="18"/>
    </w:rPr>
  </w:style>
  <w:style w:type="paragraph" w:customStyle="1" w:styleId="Numtext1-Bodytext">
    <w:name w:val="Num text: 1. - Body text"/>
    <w:basedOn w:val="Normal"/>
    <w:rsid w:val="009B19E3"/>
    <w:pPr>
      <w:numPr>
        <w:ilvl w:val="1"/>
        <w:numId w:val="20"/>
      </w:numPr>
      <w:spacing w:before="60" w:after="180"/>
    </w:pPr>
    <w:rPr>
      <w:szCs w:val="24"/>
    </w:rPr>
  </w:style>
  <w:style w:type="paragraph" w:customStyle="1" w:styleId="PageNumber1">
    <w:name w:val="Page Number1"/>
    <w:next w:val="Normal"/>
    <w:semiHidden/>
    <w:rsid w:val="00C85831"/>
    <w:pPr>
      <w:spacing w:after="40"/>
      <w:jc w:val="right"/>
    </w:pPr>
    <w:rPr>
      <w:rFonts w:ascii="Arial" w:hAnsi="Arial"/>
      <w:sz w:val="18"/>
    </w:rPr>
  </w:style>
  <w:style w:type="paragraph" w:customStyle="1" w:styleId="Whitespace">
    <w:name w:val="White space"/>
    <w:basedOn w:val="Normal"/>
    <w:rsid w:val="00E43C68"/>
    <w:rPr>
      <w:sz w:val="12"/>
      <w:szCs w:val="12"/>
    </w:rPr>
  </w:style>
  <w:style w:type="paragraph" w:styleId="PlainText">
    <w:name w:val="Plain Text"/>
    <w:basedOn w:val="Normal"/>
    <w:semiHidden/>
    <w:rsid w:val="00C85831"/>
    <w:rPr>
      <w:rFonts w:ascii="Courier New" w:hAnsi="Courier New" w:cs="Courier New"/>
      <w:szCs w:val="20"/>
    </w:rPr>
  </w:style>
  <w:style w:type="paragraph" w:styleId="Salutation">
    <w:name w:val="Salutation"/>
    <w:basedOn w:val="Normal"/>
    <w:next w:val="Normal"/>
    <w:semiHidden/>
    <w:rsid w:val="00C85831"/>
  </w:style>
  <w:style w:type="table" w:styleId="Table3Deffects1">
    <w:name w:val="Table 3D effects 1"/>
    <w:basedOn w:val="TableNormal"/>
    <w:semiHidden/>
    <w:rsid w:val="00C85831"/>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C85831"/>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C85831"/>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C85831"/>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C85831"/>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C85831"/>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C8583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C85831"/>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C85831"/>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C85831"/>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Table-bodyheading">
    <w:name w:val="Table - body heading"/>
    <w:basedOn w:val="Normal"/>
    <w:next w:val="Table-bodytext"/>
    <w:rsid w:val="00D30760"/>
    <w:pPr>
      <w:spacing w:before="200"/>
    </w:pPr>
    <w:rPr>
      <w:b/>
      <w:szCs w:val="24"/>
    </w:rPr>
  </w:style>
  <w:style w:type="table" w:styleId="TableColumns1">
    <w:name w:val="Table Columns 1"/>
    <w:basedOn w:val="TableNormal"/>
    <w:semiHidden/>
    <w:rsid w:val="00C85831"/>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C85831"/>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C85831"/>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C85831"/>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C85831"/>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C85831"/>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C85831"/>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C85831"/>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C85831"/>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C85831"/>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C85831"/>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C85831"/>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C85831"/>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C85831"/>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C85831"/>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C85831"/>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C85831"/>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C85831"/>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C85831"/>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C85831"/>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C85831"/>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C85831"/>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C85831"/>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Figures">
    <w:name w:val="table of figures"/>
    <w:basedOn w:val="Normal"/>
    <w:rsid w:val="00C60219"/>
    <w:pPr>
      <w:tabs>
        <w:tab w:val="right" w:leader="dot" w:pos="9072"/>
      </w:tabs>
      <w:spacing w:after="120"/>
      <w:ind w:right="425"/>
    </w:pPr>
  </w:style>
  <w:style w:type="table" w:styleId="TableProfessional">
    <w:name w:val="Table Professional"/>
    <w:basedOn w:val="TableNormal"/>
    <w:semiHidden/>
    <w:rsid w:val="00C85831"/>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C85831"/>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C85831"/>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C85831"/>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C85831"/>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C85831"/>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C858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C85831"/>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C85831"/>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C85831"/>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C85831"/>
    <w:pPr>
      <w:spacing w:before="120"/>
    </w:pPr>
    <w:rPr>
      <w:rFonts w:cs="Arial"/>
      <w:b/>
      <w:bCs/>
      <w:sz w:val="24"/>
    </w:rPr>
  </w:style>
  <w:style w:type="paragraph" w:customStyle="1" w:styleId="NumtextTablecaption">
    <w:name w:val="Num text: Table caption"/>
    <w:basedOn w:val="Normal"/>
    <w:next w:val="Numtext1-Bodytext"/>
    <w:rsid w:val="00FE172D"/>
    <w:pPr>
      <w:numPr>
        <w:numId w:val="13"/>
      </w:numPr>
      <w:spacing w:before="80" w:after="180"/>
      <w:ind w:left="992"/>
    </w:pPr>
  </w:style>
  <w:style w:type="paragraph" w:customStyle="1" w:styleId="UnnumtextFigurecaption">
    <w:name w:val="Unnum text: Figure caption"/>
    <w:basedOn w:val="Normal"/>
    <w:next w:val="UnnumtextBodytext"/>
    <w:rsid w:val="00FE172D"/>
    <w:pPr>
      <w:numPr>
        <w:numId w:val="14"/>
      </w:numPr>
      <w:spacing w:before="80" w:after="180"/>
    </w:pPr>
  </w:style>
  <w:style w:type="paragraph" w:customStyle="1" w:styleId="UnnumtextBullet1">
    <w:name w:val="Unnum text: Bullet 1"/>
    <w:basedOn w:val="Normal"/>
    <w:rsid w:val="002E3130"/>
    <w:pPr>
      <w:numPr>
        <w:numId w:val="11"/>
      </w:numPr>
      <w:spacing w:before="60" w:after="60"/>
    </w:pPr>
  </w:style>
  <w:style w:type="paragraph" w:customStyle="1" w:styleId="UnnumtextBullet2">
    <w:name w:val="Unnum text: Bullet 2"/>
    <w:basedOn w:val="Normal"/>
    <w:link w:val="UnnumtextBullet2Char"/>
    <w:rsid w:val="002E3130"/>
    <w:pPr>
      <w:numPr>
        <w:ilvl w:val="1"/>
        <w:numId w:val="11"/>
      </w:numPr>
      <w:spacing w:before="60" w:after="60"/>
    </w:pPr>
  </w:style>
  <w:style w:type="paragraph" w:customStyle="1" w:styleId="UnnumtextRecsa">
    <w:name w:val="Unnum text: Recs a"/>
    <w:aliases w:val="b,c"/>
    <w:semiHidden/>
    <w:rsid w:val="00C85831"/>
    <w:pPr>
      <w:spacing w:before="120" w:after="120"/>
    </w:pPr>
    <w:rPr>
      <w:rFonts w:ascii="Arial" w:hAnsi="Arial"/>
      <w:sz w:val="22"/>
      <w:szCs w:val="22"/>
      <w:lang w:eastAsia="en-US"/>
    </w:rPr>
  </w:style>
  <w:style w:type="paragraph" w:customStyle="1" w:styleId="UnnumtextRecs">
    <w:name w:val="Unnum text: Recs"/>
    <w:rsid w:val="00867B99"/>
    <w:pPr>
      <w:numPr>
        <w:numId w:val="5"/>
      </w:numPr>
      <w:spacing w:before="120" w:after="120"/>
    </w:pPr>
    <w:rPr>
      <w:rFonts w:ascii="Arial" w:hAnsi="Arial"/>
      <w:szCs w:val="22"/>
      <w:lang w:eastAsia="en-US"/>
    </w:rPr>
  </w:style>
  <w:style w:type="paragraph" w:customStyle="1" w:styleId="UnnumtextSourceinformation">
    <w:name w:val="Unnum text: Source information"/>
    <w:next w:val="UnnumtextBodytext"/>
    <w:rsid w:val="009428C1"/>
    <w:pPr>
      <w:spacing w:before="80"/>
      <w:ind w:left="170" w:hanging="170"/>
    </w:pPr>
    <w:rPr>
      <w:rFonts w:ascii="Arial" w:hAnsi="Arial"/>
      <w:i/>
      <w:sz w:val="18"/>
      <w:szCs w:val="22"/>
      <w:lang w:eastAsia="en-US"/>
    </w:rPr>
  </w:style>
  <w:style w:type="paragraph" w:customStyle="1" w:styleId="UnnumtextText">
    <w:name w:val="Unnum text: Text"/>
    <w:rsid w:val="00867B99"/>
    <w:pPr>
      <w:spacing w:before="60" w:after="180"/>
    </w:pPr>
    <w:rPr>
      <w:rFonts w:ascii="Arial" w:hAnsi="Arial" w:cs="Arial"/>
      <w:kern w:val="28"/>
      <w:szCs w:val="36"/>
      <w:lang w:eastAsia="en-US"/>
    </w:rPr>
  </w:style>
  <w:style w:type="paragraph" w:styleId="BodyTextIndent">
    <w:name w:val="Body Text Indent"/>
    <w:basedOn w:val="Normal"/>
    <w:link w:val="BodyTextIndentChar"/>
    <w:semiHidden/>
    <w:rsid w:val="008731F3"/>
    <w:pPr>
      <w:spacing w:after="120"/>
      <w:ind w:left="283"/>
    </w:pPr>
  </w:style>
  <w:style w:type="paragraph" w:styleId="E-mailSignature">
    <w:name w:val="E-mail Signature"/>
    <w:basedOn w:val="Normal"/>
    <w:semiHidden/>
    <w:rsid w:val="008731F3"/>
  </w:style>
  <w:style w:type="character" w:styleId="Emphasis">
    <w:name w:val="Emphasis"/>
    <w:rsid w:val="008731F3"/>
    <w:rPr>
      <w:i/>
      <w:iCs/>
    </w:rPr>
  </w:style>
  <w:style w:type="character" w:styleId="HTMLAcronym">
    <w:name w:val="HTML Acronym"/>
    <w:basedOn w:val="DefaultParagraphFont"/>
    <w:semiHidden/>
    <w:rsid w:val="008731F3"/>
  </w:style>
  <w:style w:type="paragraph" w:styleId="HTMLAddress">
    <w:name w:val="HTML Address"/>
    <w:basedOn w:val="Normal"/>
    <w:semiHidden/>
    <w:rsid w:val="008731F3"/>
    <w:rPr>
      <w:i/>
      <w:iCs/>
    </w:rPr>
  </w:style>
  <w:style w:type="character" w:styleId="HTMLCite">
    <w:name w:val="HTML Cite"/>
    <w:semiHidden/>
    <w:rsid w:val="008731F3"/>
    <w:rPr>
      <w:i/>
      <w:iCs/>
    </w:rPr>
  </w:style>
  <w:style w:type="character" w:styleId="HTMLCode">
    <w:name w:val="HTML Code"/>
    <w:semiHidden/>
    <w:rsid w:val="008731F3"/>
    <w:rPr>
      <w:rFonts w:ascii="Courier New" w:hAnsi="Courier New" w:cs="Courier New"/>
      <w:sz w:val="20"/>
      <w:szCs w:val="20"/>
    </w:rPr>
  </w:style>
  <w:style w:type="character" w:styleId="HTMLDefinition">
    <w:name w:val="HTML Definition"/>
    <w:semiHidden/>
    <w:rsid w:val="008731F3"/>
    <w:rPr>
      <w:i/>
      <w:iCs/>
    </w:rPr>
  </w:style>
  <w:style w:type="character" w:styleId="HTMLKeyboard">
    <w:name w:val="HTML Keyboard"/>
    <w:semiHidden/>
    <w:rsid w:val="008731F3"/>
    <w:rPr>
      <w:rFonts w:ascii="Courier New" w:hAnsi="Courier New" w:cs="Courier New"/>
      <w:sz w:val="20"/>
      <w:szCs w:val="20"/>
    </w:rPr>
  </w:style>
  <w:style w:type="paragraph" w:styleId="HTMLPreformatted">
    <w:name w:val="HTML Preformatted"/>
    <w:basedOn w:val="Normal"/>
    <w:semiHidden/>
    <w:rsid w:val="008731F3"/>
    <w:rPr>
      <w:rFonts w:ascii="Courier New" w:hAnsi="Courier New" w:cs="Courier New"/>
      <w:szCs w:val="20"/>
    </w:rPr>
  </w:style>
  <w:style w:type="character" w:styleId="HTMLSample">
    <w:name w:val="HTML Sample"/>
    <w:semiHidden/>
    <w:rsid w:val="008731F3"/>
    <w:rPr>
      <w:rFonts w:ascii="Courier New" w:hAnsi="Courier New" w:cs="Courier New"/>
    </w:rPr>
  </w:style>
  <w:style w:type="character" w:styleId="HTMLTypewriter">
    <w:name w:val="HTML Typewriter"/>
    <w:semiHidden/>
    <w:rsid w:val="008731F3"/>
    <w:rPr>
      <w:rFonts w:ascii="Courier New" w:hAnsi="Courier New" w:cs="Courier New"/>
      <w:sz w:val="20"/>
      <w:szCs w:val="20"/>
    </w:rPr>
  </w:style>
  <w:style w:type="character" w:styleId="HTMLVariable">
    <w:name w:val="HTML Variable"/>
    <w:semiHidden/>
    <w:rsid w:val="008731F3"/>
    <w:rPr>
      <w:i/>
      <w:iCs/>
    </w:rPr>
  </w:style>
  <w:style w:type="paragraph" w:customStyle="1" w:styleId="Instructions">
    <w:name w:val="Instructions"/>
    <w:basedOn w:val="Normal"/>
    <w:next w:val="UnnumtextBodytext"/>
    <w:rsid w:val="00F81A8F"/>
    <w:pPr>
      <w:spacing w:after="240" w:line="255" w:lineRule="atLeast"/>
    </w:pPr>
    <w:rPr>
      <w:color w:val="0076CC"/>
      <w:szCs w:val="24"/>
    </w:rPr>
  </w:style>
  <w:style w:type="paragraph" w:customStyle="1" w:styleId="NormalCover">
    <w:name w:val="Normal Cover"/>
    <w:basedOn w:val="Normal"/>
    <w:rsid w:val="001E0A44"/>
    <w:rPr>
      <w:color w:val="646464"/>
    </w:rPr>
  </w:style>
  <w:style w:type="paragraph" w:customStyle="1" w:styleId="CoverTitle">
    <w:name w:val="Cover Title"/>
    <w:basedOn w:val="NormalCover"/>
    <w:rsid w:val="00D44F0A"/>
    <w:pPr>
      <w:tabs>
        <w:tab w:val="right" w:pos="6010"/>
      </w:tabs>
      <w:spacing w:before="60"/>
      <w:jc w:val="right"/>
    </w:pPr>
    <w:rPr>
      <w:sz w:val="60"/>
    </w:rPr>
  </w:style>
  <w:style w:type="paragraph" w:customStyle="1" w:styleId="CoverSubtitle">
    <w:name w:val="Cover Subtitle"/>
    <w:basedOn w:val="NormalCover"/>
    <w:rsid w:val="00D44F0A"/>
    <w:pPr>
      <w:tabs>
        <w:tab w:val="right" w:pos="6010"/>
      </w:tabs>
      <w:jc w:val="right"/>
    </w:pPr>
    <w:rPr>
      <w:sz w:val="40"/>
    </w:rPr>
  </w:style>
  <w:style w:type="paragraph" w:customStyle="1" w:styleId="CoverVesselName">
    <w:name w:val="Cover Vessel Name"/>
    <w:basedOn w:val="NormalCover"/>
    <w:rsid w:val="00557D63"/>
    <w:pPr>
      <w:tabs>
        <w:tab w:val="right" w:pos="6010"/>
      </w:tabs>
      <w:spacing w:before="80" w:after="160"/>
      <w:jc w:val="right"/>
    </w:pPr>
    <w:rPr>
      <w:b/>
      <w:i/>
      <w:sz w:val="32"/>
    </w:rPr>
  </w:style>
  <w:style w:type="paragraph" w:customStyle="1" w:styleId="Coverdate">
    <w:name w:val="Cover date"/>
    <w:basedOn w:val="NormalCover"/>
    <w:rsid w:val="00557D63"/>
    <w:pPr>
      <w:tabs>
        <w:tab w:val="right" w:pos="6010"/>
      </w:tabs>
      <w:jc w:val="right"/>
    </w:pPr>
    <w:rPr>
      <w:b/>
      <w:color w:val="0082C8"/>
      <w:sz w:val="28"/>
    </w:rPr>
  </w:style>
  <w:style w:type="paragraph" w:customStyle="1" w:styleId="NumtextIndent1">
    <w:name w:val="Num text:  Indent 1"/>
    <w:basedOn w:val="Normal"/>
    <w:rsid w:val="007046BA"/>
    <w:pPr>
      <w:numPr>
        <w:numId w:val="18"/>
      </w:numPr>
      <w:spacing w:before="60" w:after="180"/>
    </w:pPr>
  </w:style>
  <w:style w:type="paragraph" w:customStyle="1" w:styleId="Numtext111-Bodytextlevel3">
    <w:name w:val="Num text: 1.1.1 - Body text level 3"/>
    <w:basedOn w:val="Normal"/>
    <w:rsid w:val="009B19E3"/>
    <w:pPr>
      <w:numPr>
        <w:ilvl w:val="3"/>
        <w:numId w:val="20"/>
      </w:numPr>
      <w:spacing w:before="60" w:after="180"/>
    </w:pPr>
  </w:style>
  <w:style w:type="paragraph" w:customStyle="1" w:styleId="Numtexta-Bodytextlevel4">
    <w:name w:val="Num text: a) - Body text level 4"/>
    <w:basedOn w:val="Numtext111-Bodytextlevel3"/>
    <w:rsid w:val="009B19E3"/>
    <w:pPr>
      <w:numPr>
        <w:ilvl w:val="4"/>
      </w:numPr>
    </w:pPr>
  </w:style>
  <w:style w:type="paragraph" w:customStyle="1" w:styleId="Numtexti-Bodytextlevel5">
    <w:name w:val="Num text: i) - Body text level 5"/>
    <w:basedOn w:val="Normal"/>
    <w:rsid w:val="009B19E3"/>
    <w:pPr>
      <w:numPr>
        <w:ilvl w:val="5"/>
        <w:numId w:val="20"/>
      </w:numPr>
      <w:spacing w:before="60" w:after="180"/>
    </w:pPr>
  </w:style>
  <w:style w:type="paragraph" w:customStyle="1" w:styleId="HeadingForecast">
    <w:name w:val="Heading Forecast"/>
    <w:basedOn w:val="Normal"/>
    <w:next w:val="BodyText"/>
    <w:rsid w:val="001D4EAA"/>
    <w:pPr>
      <w:spacing w:before="60" w:after="60"/>
    </w:pPr>
    <w:rPr>
      <w:sz w:val="23"/>
    </w:rPr>
  </w:style>
  <w:style w:type="paragraph" w:customStyle="1" w:styleId="Headingsubjectline">
    <w:name w:val="Heading subject line"/>
    <w:basedOn w:val="Normal"/>
    <w:next w:val="BodyText"/>
    <w:rsid w:val="00D30760"/>
    <w:pPr>
      <w:keepNext/>
      <w:spacing w:before="200"/>
    </w:pPr>
    <w:rPr>
      <w:b/>
    </w:rPr>
  </w:style>
  <w:style w:type="paragraph" w:customStyle="1" w:styleId="Headingtext">
    <w:name w:val="Heading text"/>
    <w:basedOn w:val="Normal"/>
    <w:next w:val="BodyText"/>
    <w:rsid w:val="008C6D09"/>
    <w:pPr>
      <w:keepNext/>
      <w:spacing w:before="160"/>
    </w:pPr>
    <w:rPr>
      <w:b/>
      <w:sz w:val="21"/>
    </w:rPr>
  </w:style>
  <w:style w:type="paragraph" w:customStyle="1" w:styleId="ApxNumberedheading">
    <w:name w:val="Apx Numbered heading"/>
    <w:basedOn w:val="Normal"/>
    <w:next w:val="BodyText"/>
    <w:rsid w:val="00817F4B"/>
    <w:pPr>
      <w:numPr>
        <w:numId w:val="8"/>
      </w:numPr>
      <w:spacing w:before="120"/>
    </w:pPr>
    <w:rPr>
      <w:b/>
    </w:rPr>
  </w:style>
  <w:style w:type="paragraph" w:customStyle="1" w:styleId="Pullquotetext">
    <w:name w:val="Pull quote text"/>
    <w:basedOn w:val="Normal"/>
    <w:rsid w:val="00B25199"/>
    <w:pPr>
      <w:spacing w:before="120" w:after="120"/>
    </w:pPr>
    <w:rPr>
      <w:color w:val="0082C8"/>
      <w:sz w:val="25"/>
    </w:rPr>
  </w:style>
  <w:style w:type="paragraph" w:customStyle="1" w:styleId="Forecasttext">
    <w:name w:val="Forecast text"/>
    <w:basedOn w:val="Normal"/>
    <w:rsid w:val="00B25199"/>
    <w:pPr>
      <w:spacing w:after="180"/>
    </w:pPr>
    <w:rPr>
      <w:sz w:val="21"/>
    </w:rPr>
  </w:style>
  <w:style w:type="paragraph" w:customStyle="1" w:styleId="ApxTextnon-tablereportdetailsbold">
    <w:name w:val="Apx Text non-table report details bold"/>
    <w:basedOn w:val="Normal"/>
    <w:rsid w:val="00340A02"/>
    <w:pPr>
      <w:spacing w:after="60"/>
    </w:pPr>
    <w:rPr>
      <w:b/>
      <w:sz w:val="21"/>
    </w:rPr>
  </w:style>
  <w:style w:type="paragraph" w:customStyle="1" w:styleId="ApxReportedtext">
    <w:name w:val="Apx Reported text"/>
    <w:basedOn w:val="Normal"/>
    <w:rsid w:val="00340A02"/>
    <w:pPr>
      <w:spacing w:before="60" w:after="180"/>
    </w:pPr>
    <w:rPr>
      <w:sz w:val="21"/>
    </w:rPr>
  </w:style>
  <w:style w:type="paragraph" w:customStyle="1" w:styleId="ApxReportedtextlistindent">
    <w:name w:val="Apx Reported text list (indent)"/>
    <w:basedOn w:val="Normal"/>
    <w:rsid w:val="00340A02"/>
    <w:pPr>
      <w:spacing w:before="60" w:after="60"/>
      <w:ind w:left="425"/>
    </w:pPr>
    <w:rPr>
      <w:sz w:val="21"/>
    </w:rPr>
  </w:style>
  <w:style w:type="paragraph" w:customStyle="1" w:styleId="ApxNumtexttext">
    <w:name w:val="Apx Num text: text"/>
    <w:basedOn w:val="Normal"/>
    <w:rsid w:val="00867B99"/>
    <w:pPr>
      <w:numPr>
        <w:numId w:val="10"/>
      </w:numPr>
      <w:spacing w:before="60" w:after="180"/>
    </w:pPr>
  </w:style>
  <w:style w:type="paragraph" w:customStyle="1" w:styleId="Table-headingrow1">
    <w:name w:val="Table - heading (row 1)"/>
    <w:basedOn w:val="Normal"/>
    <w:rsid w:val="00F46CB8"/>
    <w:rPr>
      <w:b/>
    </w:rPr>
  </w:style>
  <w:style w:type="paragraph" w:customStyle="1" w:styleId="UnnumtextBullet3">
    <w:name w:val="Unnum text: Bullet 3"/>
    <w:basedOn w:val="Normal"/>
    <w:rsid w:val="002E3130"/>
    <w:pPr>
      <w:numPr>
        <w:ilvl w:val="2"/>
        <w:numId w:val="11"/>
      </w:numPr>
      <w:spacing w:before="60" w:after="60"/>
    </w:pPr>
  </w:style>
  <w:style w:type="paragraph" w:customStyle="1" w:styleId="NumtextBullet3">
    <w:name w:val="Num text: Bullet 3"/>
    <w:basedOn w:val="Normal"/>
    <w:rsid w:val="00A34281"/>
    <w:pPr>
      <w:numPr>
        <w:ilvl w:val="2"/>
        <w:numId w:val="16"/>
      </w:numPr>
      <w:spacing w:before="60" w:after="60"/>
    </w:pPr>
  </w:style>
  <w:style w:type="table" w:customStyle="1" w:styleId="TableMaritimeGrid">
    <w:name w:val="Table Maritime Grid"/>
    <w:basedOn w:val="TableGrid"/>
    <w:rsid w:val="00267E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108" w:type="dxa"/>
        <w:bottom w:w="57" w:type="dxa"/>
        <w:right w:w="108" w:type="dxa"/>
      </w:tblCellMar>
    </w:tblPr>
    <w:tblStylePr w:type="firstRow">
      <w:tblPr/>
      <w:tcPr>
        <w:tcBorders>
          <w:top w:val="single" w:sz="4" w:space="0" w:color="auto"/>
          <w:left w:val="single" w:sz="4" w:space="0" w:color="auto"/>
          <w:bottom w:val="single" w:sz="4" w:space="0" w:color="auto"/>
          <w:right w:val="single" w:sz="4" w:space="0" w:color="auto"/>
          <w:insideH w:val="single" w:sz="6" w:space="0" w:color="auto"/>
          <w:insideV w:val="single" w:sz="6" w:space="0" w:color="auto"/>
          <w:tl2br w:val="nil"/>
          <w:tr2bl w:val="nil"/>
        </w:tcBorders>
        <w:shd w:val="clear" w:color="auto" w:fill="CCCCCC"/>
      </w:tcPr>
    </w:tblStylePr>
  </w:style>
  <w:style w:type="paragraph" w:customStyle="1" w:styleId="Heading-tableoftables">
    <w:name w:val="Heading - table of tables"/>
    <w:basedOn w:val="Normal"/>
    <w:next w:val="UnnumtextBodytext"/>
    <w:rsid w:val="00557D63"/>
    <w:pPr>
      <w:keepNext/>
      <w:spacing w:before="240" w:after="60"/>
    </w:pPr>
    <w:rPr>
      <w:b/>
      <w:sz w:val="26"/>
    </w:rPr>
  </w:style>
  <w:style w:type="paragraph" w:customStyle="1" w:styleId="Heading-tableoffigures">
    <w:name w:val="Heading - table of figures"/>
    <w:basedOn w:val="Normal"/>
    <w:next w:val="UnnumtextBodytext"/>
    <w:rsid w:val="00557D63"/>
    <w:pPr>
      <w:keepNext/>
      <w:spacing w:before="240" w:after="60"/>
    </w:pPr>
    <w:rPr>
      <w:b/>
      <w:sz w:val="26"/>
    </w:rPr>
  </w:style>
  <w:style w:type="paragraph" w:customStyle="1" w:styleId="UnnumtextTablecaption">
    <w:name w:val="Unnum text: Table caption"/>
    <w:basedOn w:val="Normal"/>
    <w:next w:val="UnnumtextBodytext"/>
    <w:rsid w:val="00FE172D"/>
    <w:pPr>
      <w:numPr>
        <w:numId w:val="15"/>
      </w:numPr>
      <w:spacing w:before="80" w:after="180"/>
    </w:pPr>
  </w:style>
  <w:style w:type="paragraph" w:customStyle="1" w:styleId="Table-bodytext">
    <w:name w:val="Table - body text"/>
    <w:basedOn w:val="BodyText"/>
    <w:rsid w:val="008C5F3E"/>
  </w:style>
  <w:style w:type="paragraph" w:customStyle="1" w:styleId="NumtextFigurenotes">
    <w:name w:val="Num text: Figure notes"/>
    <w:basedOn w:val="BodyText"/>
    <w:rsid w:val="0033617C"/>
    <w:pPr>
      <w:spacing w:before="80" w:after="0"/>
      <w:ind w:left="992"/>
    </w:pPr>
    <w:rPr>
      <w:sz w:val="18"/>
    </w:rPr>
  </w:style>
  <w:style w:type="paragraph" w:customStyle="1" w:styleId="Numberedparagraphs-1">
    <w:name w:val="Numbered paragraphs - 1."/>
    <w:basedOn w:val="Normal"/>
    <w:rsid w:val="004002A8"/>
    <w:pPr>
      <w:numPr>
        <w:ilvl w:val="1"/>
        <w:numId w:val="21"/>
      </w:numPr>
      <w:spacing w:before="60" w:after="180"/>
    </w:pPr>
  </w:style>
  <w:style w:type="paragraph" w:customStyle="1" w:styleId="Numberedparagraphs-a">
    <w:name w:val="Numbered paragraphs - a)"/>
    <w:basedOn w:val="Normal"/>
    <w:rsid w:val="004002A8"/>
    <w:pPr>
      <w:numPr>
        <w:ilvl w:val="2"/>
        <w:numId w:val="21"/>
      </w:numPr>
      <w:spacing w:before="60" w:after="180"/>
    </w:pPr>
  </w:style>
  <w:style w:type="paragraph" w:customStyle="1" w:styleId="Numberedparagraphs-i">
    <w:name w:val="Numbered paragraphs - i)"/>
    <w:basedOn w:val="Normal"/>
    <w:rsid w:val="004002A8"/>
    <w:pPr>
      <w:numPr>
        <w:ilvl w:val="3"/>
        <w:numId w:val="21"/>
      </w:numPr>
      <w:spacing w:before="60" w:after="180"/>
    </w:pPr>
  </w:style>
  <w:style w:type="character" w:customStyle="1" w:styleId="BodyTextChar">
    <w:name w:val="Body Text Char"/>
    <w:link w:val="BodyText"/>
    <w:rsid w:val="00557D63"/>
    <w:rPr>
      <w:rFonts w:ascii="Arial" w:hAnsi="Arial"/>
      <w:szCs w:val="22"/>
      <w:lang w:val="en-NZ" w:eastAsia="en-NZ"/>
    </w:rPr>
  </w:style>
  <w:style w:type="character" w:customStyle="1" w:styleId="BodyTextIndentChar">
    <w:name w:val="Body Text Indent Char"/>
    <w:link w:val="BodyTextIndent"/>
    <w:semiHidden/>
    <w:rsid w:val="00557D63"/>
    <w:rPr>
      <w:rFonts w:ascii="Arial" w:hAnsi="Arial"/>
      <w:szCs w:val="22"/>
      <w:lang w:val="en-NZ" w:eastAsia="en-NZ"/>
    </w:rPr>
  </w:style>
  <w:style w:type="paragraph" w:styleId="ListParagraph">
    <w:name w:val="List Paragraph"/>
    <w:basedOn w:val="Normal"/>
    <w:uiPriority w:val="34"/>
    <w:qFormat/>
    <w:rsid w:val="00112D70"/>
    <w:pPr>
      <w:ind w:left="720"/>
      <w:contextualSpacing/>
    </w:pPr>
  </w:style>
  <w:style w:type="paragraph" w:styleId="NoSpacing">
    <w:name w:val="No Spacing"/>
    <w:uiPriority w:val="1"/>
    <w:qFormat/>
    <w:rsid w:val="00112D70"/>
    <w:rPr>
      <w:rFonts w:ascii="Calibri" w:eastAsia="Calibri" w:hAnsi="Calibri"/>
      <w:sz w:val="22"/>
      <w:szCs w:val="22"/>
      <w:lang w:eastAsia="en-US"/>
    </w:rPr>
  </w:style>
  <w:style w:type="character" w:customStyle="1" w:styleId="UnnumtextBodytextChar">
    <w:name w:val="Unnum text: Body text Char"/>
    <w:link w:val="UnnumtextBodytext"/>
    <w:locked/>
    <w:rsid w:val="00112D70"/>
    <w:rPr>
      <w:rFonts w:ascii="Calibri" w:eastAsia="Calibri" w:hAnsi="Calibri"/>
      <w:sz w:val="22"/>
      <w:szCs w:val="22"/>
      <w:lang w:val="en-NZ"/>
    </w:rPr>
  </w:style>
  <w:style w:type="character" w:styleId="CommentReference">
    <w:name w:val="annotation reference"/>
    <w:rsid w:val="00112D70"/>
    <w:rPr>
      <w:sz w:val="16"/>
      <w:szCs w:val="16"/>
    </w:rPr>
  </w:style>
  <w:style w:type="paragraph" w:styleId="CommentText">
    <w:name w:val="annotation text"/>
    <w:basedOn w:val="Normal"/>
    <w:link w:val="CommentTextChar"/>
    <w:rsid w:val="00112D70"/>
    <w:pPr>
      <w:spacing w:after="0" w:line="240" w:lineRule="auto"/>
    </w:pPr>
    <w:rPr>
      <w:rFonts w:ascii="Arial" w:eastAsia="Times New Roman" w:hAnsi="Arial"/>
      <w:sz w:val="20"/>
      <w:szCs w:val="20"/>
      <w:lang w:eastAsia="en-NZ"/>
    </w:rPr>
  </w:style>
  <w:style w:type="character" w:customStyle="1" w:styleId="CommentTextChar">
    <w:name w:val="Comment Text Char"/>
    <w:link w:val="CommentText"/>
    <w:rsid w:val="00112D70"/>
    <w:rPr>
      <w:rFonts w:ascii="Arial" w:hAnsi="Arial"/>
      <w:lang w:val="en-NZ" w:eastAsia="en-N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NZ" w:eastAsia="en-N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odyText">
    <w:name w:val="111111"/>
    <w:pPr>
      <w:numPr>
        <w:numId w:val="6"/>
      </w:numPr>
    </w:pPr>
  </w:style>
  <w:style w:type="numbering" w:customStyle="1" w:styleId="UnnumtextIndent1">
    <w:name w:val="ArticleSection"/>
    <w:pPr>
      <w:numPr>
        <w:numId w:val="3"/>
      </w:numPr>
    </w:pPr>
  </w:style>
  <w:style w:type="numbering" w:customStyle="1" w:styleId="Header">
    <w:name w:val="1ai"/>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3936263">
      <w:bodyDiv w:val="1"/>
      <w:marLeft w:val="0"/>
      <w:marRight w:val="0"/>
      <w:marTop w:val="0"/>
      <w:marBottom w:val="0"/>
      <w:divBdr>
        <w:top w:val="none" w:sz="0" w:space="0" w:color="auto"/>
        <w:left w:val="none" w:sz="0" w:space="0" w:color="auto"/>
        <w:bottom w:val="none" w:sz="0" w:space="0" w:color="auto"/>
        <w:right w:val="none" w:sz="0" w:space="0" w:color="auto"/>
      </w:divBdr>
    </w:div>
    <w:div w:id="1661619265">
      <w:bodyDiv w:val="1"/>
      <w:marLeft w:val="0"/>
      <w:marRight w:val="0"/>
      <w:marTop w:val="0"/>
      <w:marBottom w:val="0"/>
      <w:divBdr>
        <w:top w:val="none" w:sz="0" w:space="0" w:color="auto"/>
        <w:left w:val="none" w:sz="0" w:space="0" w:color="auto"/>
        <w:bottom w:val="none" w:sz="0" w:space="0" w:color="auto"/>
        <w:right w:val="none" w:sz="0" w:space="0" w:color="auto"/>
      </w:divBdr>
      <w:divsChild>
        <w:div w:id="1767112977">
          <w:marLeft w:val="0"/>
          <w:marRight w:val="0"/>
          <w:marTop w:val="0"/>
          <w:marBottom w:val="0"/>
          <w:divBdr>
            <w:top w:val="none" w:sz="0" w:space="0" w:color="auto"/>
            <w:left w:val="none" w:sz="0" w:space="0" w:color="auto"/>
            <w:bottom w:val="none" w:sz="0" w:space="0" w:color="auto"/>
            <w:right w:val="none" w:sz="0" w:space="0" w:color="auto"/>
          </w:divBdr>
          <w:divsChild>
            <w:div w:id="70392576">
              <w:marLeft w:val="0"/>
              <w:marRight w:val="0"/>
              <w:marTop w:val="0"/>
              <w:marBottom w:val="225"/>
              <w:divBdr>
                <w:top w:val="none" w:sz="0" w:space="0" w:color="auto"/>
                <w:left w:val="none" w:sz="0" w:space="0" w:color="auto"/>
                <w:bottom w:val="none" w:sz="0" w:space="0" w:color="auto"/>
                <w:right w:val="none" w:sz="0" w:space="0" w:color="auto"/>
              </w:divBdr>
              <w:divsChild>
                <w:div w:id="796679418">
                  <w:marLeft w:val="24"/>
                  <w:marRight w:val="22"/>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aritime%20New%20Zealand%20Templates\MNZ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DB16B9-DC8C-4203-8F19-F8E0CC3AB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MNZ_Blank.dotm</Template>
  <TotalTime>0</TotalTime>
  <Pages>4</Pages>
  <Words>534</Words>
  <Characters>3238</Characters>
  <Application>Microsoft Office Word</Application>
  <DocSecurity>4</DocSecurity>
  <Lines>154</Lines>
  <Paragraphs>54</Paragraphs>
  <ScaleCrop>false</ScaleCrop>
  <HeadingPairs>
    <vt:vector size="2" baseType="variant">
      <vt:variant>
        <vt:lpstr>Title</vt:lpstr>
      </vt:variant>
      <vt:variant>
        <vt:i4>1</vt:i4>
      </vt:variant>
    </vt:vector>
  </HeadingPairs>
  <TitlesOfParts>
    <vt:vector size="1" baseType="lpstr">
      <vt:lpstr>Maritime New Zealand Survey Performance Requirements</vt:lpstr>
    </vt:vector>
  </TitlesOfParts>
  <Company>Maritime New Zealand</Company>
  <LinksUpToDate>false</LinksUpToDate>
  <CharactersWithSpaces>3718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IOPP – Periodic surveys</dc:title>
  <dc:creator> </dc:creator>
  <cp:keywords>Rel Date: 9 July 2012</cp:keywords>
  <dc:description>Template designed for Maritime New Zealand by:  PCS Computer Training Limited - 9 July 2012
Tel: +64 4 801 7001 or 0274 411 150</dc:description>
  <cp:lastModifiedBy>Katherine Naylor</cp:lastModifiedBy>
  <cp:revision>2</cp:revision>
  <cp:lastPrinted>2014-01-22T22:45:00Z</cp:lastPrinted>
  <dcterms:created xsi:type="dcterms:W3CDTF">2015-04-09T04:32:00Z</dcterms:created>
  <dcterms:modified xsi:type="dcterms:W3CDTF">2015-04-09T04:32:00Z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Date">
    <vt:lpwstr>Date</vt:lpwstr>
  </property>
  <property fmtid="{D5CDD505-2E9C-101B-9397-08002B2CF9AE}" pid="3" name="PreparedBy">
    <vt:lpwstr>PreparedBy</vt:lpwstr>
  </property>
  <property fmtid="{D5CDD505-2E9C-101B-9397-08002B2CF9AE}" pid="4" name="FooterTitle">
    <vt:lpwstr>FooterTitle</vt:lpwstr>
  </property>
</Properties>
</file>